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9" w:rsidRPr="007F2381" w:rsidRDefault="000F67C5" w:rsidP="00524799">
      <w:pPr>
        <w:jc w:val="center"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>АКТ</w:t>
      </w:r>
    </w:p>
    <w:p w:rsidR="00E51969" w:rsidRPr="007F2381" w:rsidRDefault="004044CF" w:rsidP="0068700A">
      <w:pPr>
        <w:pStyle w:val="a3"/>
        <w:ind w:right="-58"/>
        <w:rPr>
          <w:szCs w:val="24"/>
        </w:rPr>
      </w:pPr>
      <w:r w:rsidRPr="007F2381">
        <w:rPr>
          <w:b/>
          <w:szCs w:val="24"/>
        </w:rPr>
        <w:t>п. Реконструкция</w:t>
      </w:r>
      <w:r w:rsidR="00E51969" w:rsidRPr="007F2381">
        <w:rPr>
          <w:b/>
          <w:szCs w:val="24"/>
        </w:rPr>
        <w:t xml:space="preserve">                                        </w:t>
      </w:r>
      <w:r w:rsidR="00524799" w:rsidRPr="007F2381">
        <w:rPr>
          <w:b/>
          <w:szCs w:val="24"/>
        </w:rPr>
        <w:t xml:space="preserve">               </w:t>
      </w:r>
      <w:r w:rsidR="00561A24" w:rsidRPr="007F2381">
        <w:rPr>
          <w:b/>
          <w:szCs w:val="24"/>
        </w:rPr>
        <w:t xml:space="preserve">           </w:t>
      </w:r>
      <w:r w:rsidR="00524799" w:rsidRPr="007F2381">
        <w:rPr>
          <w:b/>
          <w:szCs w:val="24"/>
        </w:rPr>
        <w:t xml:space="preserve">              </w:t>
      </w:r>
      <w:r w:rsidR="00E54982" w:rsidRPr="007F2381">
        <w:rPr>
          <w:b/>
          <w:szCs w:val="24"/>
        </w:rPr>
        <w:t>1</w:t>
      </w:r>
      <w:r w:rsidRPr="007F2381">
        <w:rPr>
          <w:b/>
          <w:szCs w:val="24"/>
        </w:rPr>
        <w:t>7</w:t>
      </w:r>
      <w:r w:rsidR="00476F0F" w:rsidRPr="007F2381">
        <w:rPr>
          <w:b/>
          <w:szCs w:val="24"/>
        </w:rPr>
        <w:t xml:space="preserve"> </w:t>
      </w:r>
      <w:r w:rsidRPr="007F2381">
        <w:rPr>
          <w:b/>
          <w:szCs w:val="24"/>
        </w:rPr>
        <w:t>мая</w:t>
      </w:r>
      <w:r w:rsidR="00BD3890" w:rsidRPr="007F2381">
        <w:rPr>
          <w:b/>
          <w:szCs w:val="24"/>
        </w:rPr>
        <w:t xml:space="preserve"> </w:t>
      </w:r>
      <w:r w:rsidR="00EB40CE" w:rsidRPr="007F2381">
        <w:rPr>
          <w:b/>
          <w:szCs w:val="24"/>
        </w:rPr>
        <w:t>2012</w:t>
      </w:r>
      <w:r w:rsidR="00E51969" w:rsidRPr="007F2381">
        <w:rPr>
          <w:b/>
          <w:szCs w:val="24"/>
        </w:rPr>
        <w:t xml:space="preserve"> года</w:t>
      </w:r>
      <w:r w:rsidR="00E51969" w:rsidRPr="007F2381">
        <w:rPr>
          <w:b/>
          <w:szCs w:val="24"/>
        </w:rPr>
        <w:tab/>
      </w:r>
      <w:r w:rsidR="00E51969" w:rsidRPr="007F2381">
        <w:rPr>
          <w:b/>
          <w:szCs w:val="24"/>
        </w:rPr>
        <w:tab/>
      </w:r>
    </w:p>
    <w:p w:rsidR="00E51969" w:rsidRPr="007F2381" w:rsidRDefault="000F67C5" w:rsidP="000F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 На основании удостоверения от </w:t>
      </w:r>
      <w:r w:rsidR="00D86E4C" w:rsidRPr="007F2381">
        <w:rPr>
          <w:rFonts w:ascii="Times New Roman" w:hAnsi="Times New Roman"/>
          <w:sz w:val="24"/>
          <w:szCs w:val="24"/>
        </w:rPr>
        <w:t>03</w:t>
      </w:r>
      <w:r w:rsidRPr="007F2381">
        <w:rPr>
          <w:rFonts w:ascii="Times New Roman" w:hAnsi="Times New Roman"/>
          <w:sz w:val="24"/>
          <w:szCs w:val="24"/>
        </w:rPr>
        <w:t>.0</w:t>
      </w:r>
      <w:r w:rsidR="00D86E4C" w:rsidRPr="007F2381">
        <w:rPr>
          <w:rFonts w:ascii="Times New Roman" w:hAnsi="Times New Roman"/>
          <w:sz w:val="24"/>
          <w:szCs w:val="24"/>
        </w:rPr>
        <w:t>5</w:t>
      </w:r>
      <w:r w:rsidRPr="007F2381">
        <w:rPr>
          <w:rFonts w:ascii="Times New Roman" w:hAnsi="Times New Roman"/>
          <w:sz w:val="24"/>
          <w:szCs w:val="24"/>
        </w:rPr>
        <w:t xml:space="preserve">.2012 № </w:t>
      </w:r>
      <w:r w:rsidR="00D86E4C" w:rsidRPr="007F2381">
        <w:rPr>
          <w:rFonts w:ascii="Times New Roman" w:hAnsi="Times New Roman"/>
          <w:sz w:val="24"/>
          <w:szCs w:val="24"/>
        </w:rPr>
        <w:t>18</w:t>
      </w:r>
      <w:r w:rsidRPr="007F2381">
        <w:rPr>
          <w:rFonts w:ascii="Times New Roman" w:hAnsi="Times New Roman"/>
          <w:sz w:val="24"/>
          <w:szCs w:val="24"/>
        </w:rPr>
        <w:t xml:space="preserve"> (</w:t>
      </w:r>
      <w:r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1</w:t>
      </w:r>
      <w:r w:rsidRPr="007F2381">
        <w:rPr>
          <w:rFonts w:ascii="Times New Roman" w:hAnsi="Times New Roman"/>
          <w:sz w:val="24"/>
          <w:szCs w:val="24"/>
        </w:rPr>
        <w:t xml:space="preserve">), выданного </w:t>
      </w:r>
      <w:r w:rsidR="00D86E4C" w:rsidRPr="007F2381">
        <w:rPr>
          <w:rFonts w:ascii="Times New Roman" w:hAnsi="Times New Roman"/>
          <w:sz w:val="24"/>
          <w:szCs w:val="24"/>
        </w:rPr>
        <w:t>председателем</w:t>
      </w:r>
      <w:r w:rsidR="00E51969" w:rsidRPr="007F2381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D86E4C" w:rsidRPr="007F2381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EB40CE" w:rsidRPr="007F2381">
        <w:rPr>
          <w:rFonts w:ascii="Times New Roman" w:hAnsi="Times New Roman"/>
          <w:sz w:val="24"/>
          <w:szCs w:val="24"/>
        </w:rPr>
        <w:t xml:space="preserve"> </w:t>
      </w:r>
      <w:r w:rsidR="00D86E4C" w:rsidRPr="007F2381">
        <w:rPr>
          <w:rFonts w:ascii="Times New Roman" w:hAnsi="Times New Roman"/>
          <w:sz w:val="24"/>
          <w:szCs w:val="24"/>
        </w:rPr>
        <w:t>Гордиенко Л.В.</w:t>
      </w:r>
      <w:r w:rsidR="00EB40CE" w:rsidRPr="007F2381">
        <w:rPr>
          <w:rFonts w:ascii="Times New Roman" w:hAnsi="Times New Roman"/>
          <w:sz w:val="24"/>
          <w:szCs w:val="24"/>
        </w:rPr>
        <w:t xml:space="preserve">, </w:t>
      </w:r>
      <w:bookmarkStart w:id="0" w:name="OLE_LINK1"/>
      <w:r w:rsidR="00D86E4C" w:rsidRPr="007F2381">
        <w:rPr>
          <w:rFonts w:ascii="Times New Roman" w:hAnsi="Times New Roman"/>
          <w:sz w:val="24"/>
          <w:szCs w:val="24"/>
        </w:rPr>
        <w:t>консультантом</w:t>
      </w:r>
      <w:r w:rsidRPr="007F2381">
        <w:rPr>
          <w:rFonts w:ascii="Times New Roman" w:hAnsi="Times New Roman"/>
          <w:sz w:val="24"/>
          <w:szCs w:val="24"/>
        </w:rPr>
        <w:t xml:space="preserve"> </w:t>
      </w:r>
      <w:r w:rsidR="00D86E4C" w:rsidRPr="007F2381">
        <w:rPr>
          <w:rFonts w:ascii="Times New Roman" w:hAnsi="Times New Roman"/>
          <w:sz w:val="24"/>
          <w:szCs w:val="24"/>
        </w:rPr>
        <w:t>Кольченко А.А.</w:t>
      </w:r>
      <w:r w:rsidRPr="007F2381">
        <w:rPr>
          <w:rFonts w:ascii="Times New Roman" w:hAnsi="Times New Roman"/>
          <w:sz w:val="24"/>
          <w:szCs w:val="24"/>
        </w:rPr>
        <w:t xml:space="preserve"> </w:t>
      </w:r>
      <w:r w:rsidR="00D86E4C" w:rsidRPr="007F2381">
        <w:rPr>
          <w:rFonts w:ascii="Times New Roman" w:hAnsi="Times New Roman"/>
          <w:sz w:val="24"/>
          <w:szCs w:val="24"/>
        </w:rPr>
        <w:t xml:space="preserve">проведена </w:t>
      </w:r>
      <w:r w:rsidRPr="007F2381">
        <w:rPr>
          <w:rFonts w:ascii="Times New Roman" w:hAnsi="Times New Roman"/>
          <w:i/>
          <w:sz w:val="24"/>
          <w:szCs w:val="24"/>
        </w:rPr>
        <w:t xml:space="preserve">проверка </w:t>
      </w:r>
      <w:bookmarkEnd w:id="0"/>
      <w:r w:rsidR="0057038E" w:rsidRPr="007F2381">
        <w:rPr>
          <w:rFonts w:ascii="Times New Roman" w:hAnsi="Times New Roman"/>
          <w:i/>
          <w:sz w:val="24"/>
          <w:szCs w:val="24"/>
        </w:rPr>
        <w:t>целевого использования средств областного бюджета, направленных в 2011 году на государственную поддержку за реализацию продукции животноводства личными подсобными хозяйствами,                                                           в Совхозном сельском поселении</w:t>
      </w:r>
      <w:r w:rsidR="006E2D1A" w:rsidRPr="007F2381">
        <w:rPr>
          <w:rFonts w:ascii="Times New Roman" w:hAnsi="Times New Roman"/>
          <w:i/>
          <w:sz w:val="24"/>
          <w:szCs w:val="24"/>
        </w:rPr>
        <w:t>.</w:t>
      </w:r>
      <w:r w:rsidR="00EB40CE" w:rsidRPr="007F2381">
        <w:rPr>
          <w:rFonts w:ascii="Times New Roman" w:hAnsi="Times New Roman"/>
          <w:i/>
          <w:sz w:val="24"/>
          <w:szCs w:val="24"/>
        </w:rPr>
        <w:t xml:space="preserve"> </w:t>
      </w:r>
    </w:p>
    <w:p w:rsidR="00E51969" w:rsidRPr="007F2381" w:rsidRDefault="00E51969" w:rsidP="00E51969">
      <w:pPr>
        <w:pStyle w:val="a3"/>
        <w:ind w:firstLine="709"/>
        <w:rPr>
          <w:color w:val="000000"/>
          <w:szCs w:val="24"/>
        </w:rPr>
      </w:pPr>
      <w:r w:rsidRPr="007F2381">
        <w:rPr>
          <w:color w:val="000000"/>
          <w:szCs w:val="24"/>
        </w:rPr>
        <w:t>Ответственными должностными лицами, в проверяемом периоде являлись:</w:t>
      </w:r>
    </w:p>
    <w:p w:rsidR="00022603" w:rsidRPr="007F2381" w:rsidRDefault="00A8189B" w:rsidP="007027D2">
      <w:pPr>
        <w:pStyle w:val="a3"/>
        <w:ind w:firstLine="709"/>
        <w:rPr>
          <w:color w:val="000000"/>
          <w:szCs w:val="24"/>
        </w:rPr>
      </w:pPr>
      <w:r w:rsidRPr="007F2381">
        <w:rPr>
          <w:b/>
          <w:color w:val="000000"/>
          <w:szCs w:val="24"/>
        </w:rPr>
        <w:t xml:space="preserve">- </w:t>
      </w:r>
      <w:r w:rsidR="00476F0F" w:rsidRPr="007F2381">
        <w:rPr>
          <w:color w:val="000000"/>
          <w:szCs w:val="24"/>
        </w:rPr>
        <w:t xml:space="preserve">глава администрации </w:t>
      </w:r>
      <w:r w:rsidR="00C05DF5" w:rsidRPr="007F2381">
        <w:rPr>
          <w:color w:val="000000"/>
          <w:szCs w:val="24"/>
        </w:rPr>
        <w:t>Совхозного</w:t>
      </w:r>
      <w:r w:rsidR="00476F0F" w:rsidRPr="007F2381">
        <w:rPr>
          <w:color w:val="000000"/>
          <w:szCs w:val="24"/>
        </w:rPr>
        <w:t xml:space="preserve"> сельского поселения Михайловского муниципального района – </w:t>
      </w:r>
      <w:r w:rsidR="00C05DF5" w:rsidRPr="007F2381">
        <w:rPr>
          <w:color w:val="000000"/>
          <w:szCs w:val="24"/>
        </w:rPr>
        <w:t>Быкадорова Ольга Васильевна</w:t>
      </w:r>
      <w:r w:rsidR="00476F0F" w:rsidRPr="007F2381">
        <w:rPr>
          <w:color w:val="000000"/>
          <w:szCs w:val="24"/>
        </w:rPr>
        <w:t>;</w:t>
      </w:r>
    </w:p>
    <w:p w:rsidR="00A1554D" w:rsidRPr="007F2381" w:rsidRDefault="00476F0F" w:rsidP="00A1554D">
      <w:pPr>
        <w:pStyle w:val="a3"/>
        <w:ind w:firstLine="709"/>
        <w:rPr>
          <w:color w:val="000000"/>
          <w:szCs w:val="24"/>
        </w:rPr>
      </w:pPr>
      <w:r w:rsidRPr="007F2381">
        <w:rPr>
          <w:color w:val="000000"/>
          <w:szCs w:val="24"/>
        </w:rPr>
        <w:t xml:space="preserve">- </w:t>
      </w:r>
      <w:r w:rsidR="00C05DF5" w:rsidRPr="007F2381">
        <w:rPr>
          <w:color w:val="000000"/>
          <w:szCs w:val="24"/>
        </w:rPr>
        <w:t>главный специалист-</w:t>
      </w:r>
      <w:r w:rsidRPr="007F2381">
        <w:rPr>
          <w:color w:val="000000"/>
          <w:szCs w:val="24"/>
        </w:rPr>
        <w:t xml:space="preserve">главный бухгалтер </w:t>
      </w:r>
      <w:r w:rsidR="00873BEF" w:rsidRPr="007F2381">
        <w:rPr>
          <w:color w:val="000000"/>
          <w:szCs w:val="24"/>
        </w:rPr>
        <w:t xml:space="preserve">администрации </w:t>
      </w:r>
      <w:r w:rsidR="00C05DF5" w:rsidRPr="007F2381">
        <w:rPr>
          <w:color w:val="000000"/>
          <w:szCs w:val="24"/>
        </w:rPr>
        <w:t>Совхозного</w:t>
      </w:r>
      <w:r w:rsidRPr="007F2381">
        <w:rPr>
          <w:color w:val="000000"/>
          <w:szCs w:val="24"/>
        </w:rPr>
        <w:t xml:space="preserve"> сельского поселения Михайловского муниципального района – </w:t>
      </w:r>
      <w:r w:rsidR="00C05DF5" w:rsidRPr="007F2381">
        <w:rPr>
          <w:color w:val="000000"/>
          <w:szCs w:val="24"/>
        </w:rPr>
        <w:t>Волкова Лариса Ивановна</w:t>
      </w:r>
      <w:r w:rsidR="00873BEF" w:rsidRPr="007F2381">
        <w:rPr>
          <w:color w:val="000000"/>
          <w:szCs w:val="24"/>
        </w:rPr>
        <w:t>.</w:t>
      </w:r>
    </w:p>
    <w:p w:rsidR="00E70208" w:rsidRPr="007F2381" w:rsidRDefault="00E70208" w:rsidP="0056334E">
      <w:pPr>
        <w:pStyle w:val="a6"/>
        <w:contextualSpacing/>
        <w:jc w:val="both"/>
        <w:rPr>
          <w:rFonts w:ascii="Times New Roman" w:hAnsi="Times New Roman" w:cs="Times New Roman"/>
        </w:rPr>
      </w:pPr>
    </w:p>
    <w:p w:rsidR="00A043E1" w:rsidRPr="007F2381" w:rsidRDefault="00A043E1" w:rsidP="00692EF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17"/>
    </w:p>
    <w:p w:rsidR="00692EF5" w:rsidRPr="007F2381" w:rsidRDefault="004819A8" w:rsidP="00692EF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В соответствии с </w:t>
      </w:r>
      <w:r w:rsidR="0098476F" w:rsidRPr="007F2381">
        <w:rPr>
          <w:rFonts w:ascii="Times New Roman" w:hAnsi="Times New Roman"/>
          <w:sz w:val="24"/>
          <w:szCs w:val="24"/>
        </w:rPr>
        <w:t xml:space="preserve">Постановлением администрации Волгоградской области от 24.01.2011 № 18-п «О финансировании в 2011 году из средств областного бюджета задолженности за 2010 год» кредиторская задолженность за реализацию продукции животноводства личными подсобными хозяйствами, подлежащая оплате Михайловскому муниципальному району </w:t>
      </w:r>
      <w:r w:rsidR="00F36558" w:rsidRPr="007F2381">
        <w:rPr>
          <w:rFonts w:ascii="Times New Roman" w:hAnsi="Times New Roman"/>
          <w:sz w:val="24"/>
          <w:szCs w:val="24"/>
        </w:rPr>
        <w:t xml:space="preserve">      </w:t>
      </w:r>
      <w:r w:rsidR="0098476F" w:rsidRPr="007F2381">
        <w:rPr>
          <w:rFonts w:ascii="Times New Roman" w:hAnsi="Times New Roman"/>
          <w:sz w:val="24"/>
          <w:szCs w:val="24"/>
        </w:rPr>
        <w:t>за 2010 год, составил</w:t>
      </w:r>
      <w:r w:rsidRPr="007F2381">
        <w:rPr>
          <w:rFonts w:ascii="Times New Roman" w:hAnsi="Times New Roman"/>
          <w:sz w:val="24"/>
          <w:szCs w:val="24"/>
        </w:rPr>
        <w:t>а</w:t>
      </w:r>
      <w:r w:rsidR="0098476F" w:rsidRPr="007F2381">
        <w:rPr>
          <w:rFonts w:ascii="Times New Roman" w:hAnsi="Times New Roman"/>
          <w:sz w:val="24"/>
          <w:szCs w:val="24"/>
        </w:rPr>
        <w:t xml:space="preserve"> 1396,8 тыс.руб. Согласно реестру заявок администрации Михайловского муниципального района </w:t>
      </w:r>
      <w:r w:rsidR="0098476F" w:rsidRPr="007F2381">
        <w:rPr>
          <w:rFonts w:ascii="Times New Roman" w:hAnsi="Times New Roman"/>
          <w:b/>
          <w:i/>
          <w:sz w:val="24"/>
          <w:szCs w:val="24"/>
        </w:rPr>
        <w:t>администрации Совхозного с/п перечислена кредиторская задолженность</w:t>
      </w:r>
      <w:r w:rsidR="0098476F" w:rsidRPr="007F2381">
        <w:rPr>
          <w:rFonts w:ascii="Times New Roman" w:hAnsi="Times New Roman"/>
          <w:sz w:val="24"/>
          <w:szCs w:val="24"/>
        </w:rPr>
        <w:t xml:space="preserve"> по субсидии за реализованную продукцию животноводства, произведенную гражданами, ведущими личные подсобные хозяйства, </w:t>
      </w:r>
      <w:r w:rsidR="0098476F" w:rsidRPr="007F2381">
        <w:rPr>
          <w:rFonts w:ascii="Times New Roman" w:hAnsi="Times New Roman"/>
          <w:b/>
          <w:i/>
          <w:sz w:val="24"/>
          <w:szCs w:val="24"/>
        </w:rPr>
        <w:t>за 2010 год</w:t>
      </w:r>
      <w:r w:rsidR="0098476F" w:rsidRPr="007F2381">
        <w:rPr>
          <w:rFonts w:ascii="Times New Roman" w:hAnsi="Times New Roman"/>
          <w:sz w:val="24"/>
          <w:szCs w:val="24"/>
        </w:rPr>
        <w:t xml:space="preserve"> в сумме </w:t>
      </w:r>
      <w:r w:rsidR="0098476F" w:rsidRPr="007F2381">
        <w:rPr>
          <w:rFonts w:ascii="Times New Roman" w:hAnsi="Times New Roman"/>
          <w:b/>
          <w:i/>
          <w:sz w:val="24"/>
          <w:szCs w:val="24"/>
        </w:rPr>
        <w:t>200,9</w:t>
      </w:r>
      <w:r w:rsidR="0098476F" w:rsidRPr="007F2381">
        <w:rPr>
          <w:rFonts w:ascii="Times New Roman" w:hAnsi="Times New Roman"/>
          <w:sz w:val="24"/>
          <w:szCs w:val="24"/>
        </w:rPr>
        <w:t xml:space="preserve"> тыс.руб., в том числе для ЛПХ – 158,9 тыс.руб.,      </w:t>
      </w:r>
      <w:r w:rsidR="0098476F" w:rsidRPr="007F2381">
        <w:rPr>
          <w:rFonts w:ascii="Times New Roman" w:hAnsi="Times New Roman"/>
          <w:sz w:val="24"/>
          <w:szCs w:val="24"/>
          <w:u w:val="single"/>
        </w:rPr>
        <w:t>для администрации Совхозного с/п</w:t>
      </w:r>
      <w:r w:rsidR="0049700B" w:rsidRPr="007F2381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49700B" w:rsidRPr="007F2381">
        <w:rPr>
          <w:rFonts w:ascii="Times New Roman" w:hAnsi="Times New Roman"/>
          <w:i/>
          <w:sz w:val="24"/>
          <w:szCs w:val="24"/>
          <w:u w:val="single"/>
        </w:rPr>
        <w:t>для перечисления заготовителю</w:t>
      </w:r>
      <w:r w:rsidR="0049700B" w:rsidRPr="007F2381">
        <w:rPr>
          <w:rFonts w:ascii="Times New Roman" w:hAnsi="Times New Roman"/>
          <w:sz w:val="24"/>
          <w:szCs w:val="24"/>
          <w:u w:val="single"/>
        </w:rPr>
        <w:t>)</w:t>
      </w:r>
      <w:r w:rsidR="0098476F" w:rsidRPr="007F2381">
        <w:rPr>
          <w:rFonts w:ascii="Times New Roman" w:hAnsi="Times New Roman"/>
          <w:sz w:val="24"/>
          <w:szCs w:val="24"/>
        </w:rPr>
        <w:t xml:space="preserve"> – </w:t>
      </w:r>
      <w:r w:rsidR="0098476F" w:rsidRPr="007F2381">
        <w:rPr>
          <w:rFonts w:ascii="Times New Roman" w:hAnsi="Times New Roman"/>
          <w:b/>
          <w:sz w:val="24"/>
          <w:szCs w:val="24"/>
        </w:rPr>
        <w:t>42,0 тыс.руб.</w:t>
      </w:r>
      <w:r w:rsidR="0098476F" w:rsidRPr="007F2381">
        <w:rPr>
          <w:rFonts w:ascii="Times New Roman" w:hAnsi="Times New Roman"/>
          <w:sz w:val="24"/>
          <w:szCs w:val="24"/>
        </w:rPr>
        <w:t xml:space="preserve"> (01.04.2011).</w:t>
      </w:r>
    </w:p>
    <w:p w:rsidR="00F6576D" w:rsidRPr="007F2381" w:rsidRDefault="00F6576D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Фактически в 2011 году на счет Совхозного с/п поступили денежные средства </w:t>
      </w:r>
      <w:r w:rsidR="00F36558" w:rsidRPr="007F2381">
        <w:rPr>
          <w:rFonts w:ascii="Times New Roman" w:hAnsi="Times New Roman"/>
          <w:sz w:val="24"/>
          <w:szCs w:val="24"/>
        </w:rPr>
        <w:t xml:space="preserve">                </w:t>
      </w:r>
      <w:r w:rsidRPr="007F2381">
        <w:rPr>
          <w:rFonts w:ascii="Times New Roman" w:hAnsi="Times New Roman"/>
          <w:sz w:val="24"/>
          <w:szCs w:val="24"/>
        </w:rPr>
        <w:t xml:space="preserve">в размере      418,1 тыс.руб. или 75% к утвержденным назначениям, в том числе на выплату субсидий сдатчикам – 342,1 тыс.руб., </w:t>
      </w:r>
      <w:r w:rsidRPr="007F2381">
        <w:rPr>
          <w:rFonts w:ascii="Times New Roman" w:hAnsi="Times New Roman"/>
          <w:b/>
          <w:sz w:val="24"/>
          <w:szCs w:val="24"/>
        </w:rPr>
        <w:t>заготовителям – 76,0 тыс.руб.</w:t>
      </w:r>
      <w:r w:rsidRPr="007F2381">
        <w:rPr>
          <w:rFonts w:ascii="Times New Roman" w:hAnsi="Times New Roman"/>
          <w:sz w:val="24"/>
          <w:szCs w:val="24"/>
        </w:rPr>
        <w:t xml:space="preserve"> (</w:t>
      </w:r>
      <w:r w:rsidRPr="007F2381">
        <w:rPr>
          <w:rFonts w:ascii="Times New Roman" w:hAnsi="Times New Roman"/>
          <w:sz w:val="24"/>
          <w:szCs w:val="24"/>
          <w:u w:val="single"/>
        </w:rPr>
        <w:t>октябрь</w:t>
      </w:r>
      <w:r w:rsidRPr="007F2381">
        <w:rPr>
          <w:rFonts w:ascii="Times New Roman" w:hAnsi="Times New Roman"/>
          <w:sz w:val="24"/>
          <w:szCs w:val="24"/>
        </w:rPr>
        <w:t xml:space="preserve"> 2011 года – 53,4 тыс.руб.; </w:t>
      </w:r>
      <w:r w:rsidRPr="007F2381">
        <w:rPr>
          <w:rFonts w:ascii="Times New Roman" w:hAnsi="Times New Roman"/>
          <w:sz w:val="24"/>
          <w:szCs w:val="24"/>
          <w:u w:val="single"/>
        </w:rPr>
        <w:t>ноябрь</w:t>
      </w:r>
      <w:r w:rsidRPr="007F2381">
        <w:rPr>
          <w:rFonts w:ascii="Times New Roman" w:hAnsi="Times New Roman"/>
          <w:sz w:val="24"/>
          <w:szCs w:val="24"/>
        </w:rPr>
        <w:t xml:space="preserve"> 2011 года – 22,6 тыс.руб.).</w:t>
      </w:r>
    </w:p>
    <w:p w:rsidR="00F6576D" w:rsidRPr="007F2381" w:rsidRDefault="00F6576D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Фактически </w:t>
      </w:r>
      <w:r w:rsidRPr="007F2381">
        <w:rPr>
          <w:rFonts w:ascii="Times New Roman" w:hAnsi="Times New Roman"/>
          <w:b/>
          <w:sz w:val="24"/>
          <w:szCs w:val="24"/>
        </w:rPr>
        <w:t>в 2011 году</w:t>
      </w:r>
      <w:r w:rsidRPr="007F2381">
        <w:rPr>
          <w:rFonts w:ascii="Times New Roman" w:hAnsi="Times New Roman"/>
          <w:sz w:val="24"/>
          <w:szCs w:val="24"/>
        </w:rPr>
        <w:t xml:space="preserve"> </w:t>
      </w:r>
      <w:r w:rsidRPr="007F2381">
        <w:rPr>
          <w:rFonts w:ascii="Times New Roman" w:hAnsi="Times New Roman"/>
          <w:b/>
          <w:sz w:val="24"/>
          <w:szCs w:val="24"/>
        </w:rPr>
        <w:t>расчеты с заготовителем</w:t>
      </w:r>
      <w:r w:rsidRPr="007F2381">
        <w:rPr>
          <w:rFonts w:ascii="Times New Roman" w:hAnsi="Times New Roman"/>
          <w:sz w:val="24"/>
          <w:szCs w:val="24"/>
        </w:rPr>
        <w:t xml:space="preserve"> – ОАО МСК «Михайловский» </w:t>
      </w:r>
      <w:r w:rsidR="00F36558" w:rsidRPr="007F2381">
        <w:rPr>
          <w:rFonts w:ascii="Times New Roman" w:hAnsi="Times New Roman"/>
          <w:sz w:val="24"/>
          <w:szCs w:val="24"/>
        </w:rPr>
        <w:t xml:space="preserve">       </w:t>
      </w:r>
      <w:r w:rsidRPr="007F2381">
        <w:rPr>
          <w:rFonts w:ascii="Times New Roman" w:hAnsi="Times New Roman"/>
          <w:b/>
          <w:sz w:val="24"/>
          <w:szCs w:val="24"/>
        </w:rPr>
        <w:t>на общую сумму 118,0 тыс.руб.</w:t>
      </w:r>
      <w:r w:rsidRPr="007F2381">
        <w:rPr>
          <w:rFonts w:ascii="Times New Roman" w:hAnsi="Times New Roman"/>
          <w:sz w:val="24"/>
          <w:szCs w:val="24"/>
        </w:rPr>
        <w:t xml:space="preserve"> (76,0+42,0) Совхозным </w:t>
      </w:r>
      <w:r w:rsidRPr="007F2381">
        <w:rPr>
          <w:rFonts w:ascii="Times New Roman" w:hAnsi="Times New Roman"/>
          <w:b/>
          <w:sz w:val="24"/>
          <w:szCs w:val="24"/>
        </w:rPr>
        <w:t>поселением не производились</w:t>
      </w:r>
      <w:r w:rsidRPr="007F2381">
        <w:rPr>
          <w:rFonts w:ascii="Times New Roman" w:hAnsi="Times New Roman"/>
          <w:sz w:val="24"/>
          <w:szCs w:val="24"/>
        </w:rPr>
        <w:t>.</w:t>
      </w:r>
    </w:p>
    <w:p w:rsidR="00F6576D" w:rsidRPr="007F2381" w:rsidRDefault="00F6576D" w:rsidP="00692EF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C30" w:rsidRPr="007F2381" w:rsidRDefault="002B6C30" w:rsidP="00692EF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b/>
          <w:i/>
          <w:sz w:val="24"/>
          <w:szCs w:val="24"/>
        </w:rPr>
        <w:t xml:space="preserve">Решением Совхозного сельского Совета от 17.12.2010 № 52/13 </w:t>
      </w:r>
      <w:r w:rsidRPr="007F2381">
        <w:rPr>
          <w:rFonts w:ascii="Times New Roman" w:hAnsi="Times New Roman"/>
          <w:sz w:val="24"/>
          <w:szCs w:val="24"/>
        </w:rPr>
        <w:t xml:space="preserve">«О бюджете Совхозного сельского поселения Михайловского муниципального района на 2011 год </w:t>
      </w:r>
      <w:r w:rsidR="00F36558" w:rsidRPr="007F2381">
        <w:rPr>
          <w:rFonts w:ascii="Times New Roman" w:hAnsi="Times New Roman"/>
          <w:sz w:val="24"/>
          <w:szCs w:val="24"/>
        </w:rPr>
        <w:t xml:space="preserve">             </w:t>
      </w:r>
      <w:r w:rsidRPr="007F2381">
        <w:rPr>
          <w:rFonts w:ascii="Times New Roman" w:hAnsi="Times New Roman"/>
          <w:sz w:val="24"/>
          <w:szCs w:val="24"/>
        </w:rPr>
        <w:t>и плановый период до 2013 года»</w:t>
      </w:r>
      <w:r w:rsidR="006162AC" w:rsidRPr="007F2381">
        <w:rPr>
          <w:rFonts w:ascii="Times New Roman" w:hAnsi="Times New Roman"/>
          <w:sz w:val="24"/>
          <w:szCs w:val="24"/>
        </w:rPr>
        <w:t xml:space="preserve"> (далее – Решение о бюджете на 2011 год)</w:t>
      </w:r>
      <w:r w:rsidRPr="007F2381">
        <w:rPr>
          <w:rFonts w:ascii="Times New Roman" w:hAnsi="Times New Roman"/>
          <w:sz w:val="24"/>
          <w:szCs w:val="24"/>
        </w:rPr>
        <w:t xml:space="preserve"> по разделу </w:t>
      </w:r>
      <w:r w:rsidR="006162AC" w:rsidRPr="007F2381">
        <w:rPr>
          <w:rFonts w:ascii="Times New Roman" w:hAnsi="Times New Roman"/>
          <w:sz w:val="24"/>
          <w:szCs w:val="24"/>
        </w:rPr>
        <w:t xml:space="preserve">         </w:t>
      </w:r>
      <w:r w:rsidRPr="007F2381">
        <w:rPr>
          <w:rFonts w:ascii="Times New Roman" w:hAnsi="Times New Roman"/>
          <w:i/>
          <w:sz w:val="24"/>
          <w:szCs w:val="24"/>
        </w:rPr>
        <w:t>04 00 «Национальная экономика»</w:t>
      </w:r>
      <w:r w:rsidR="00F36558" w:rsidRPr="007F2381">
        <w:rPr>
          <w:rFonts w:ascii="Times New Roman" w:hAnsi="Times New Roman"/>
          <w:sz w:val="24"/>
          <w:szCs w:val="24"/>
        </w:rPr>
        <w:t xml:space="preserve">  </w:t>
      </w:r>
      <w:r w:rsidRPr="007F2381">
        <w:rPr>
          <w:rFonts w:ascii="Times New Roman" w:hAnsi="Times New Roman"/>
          <w:b/>
          <w:i/>
          <w:sz w:val="24"/>
          <w:szCs w:val="24"/>
        </w:rPr>
        <w:t>на 2011 год</w:t>
      </w:r>
      <w:r w:rsidRPr="007F2381">
        <w:rPr>
          <w:rFonts w:ascii="Times New Roman" w:hAnsi="Times New Roman"/>
          <w:sz w:val="24"/>
          <w:szCs w:val="24"/>
        </w:rPr>
        <w:t xml:space="preserve"> утверждены бюджетные ассигнования в сумме </w:t>
      </w:r>
      <w:r w:rsidRPr="007F2381">
        <w:rPr>
          <w:rFonts w:ascii="Times New Roman" w:hAnsi="Times New Roman"/>
          <w:i/>
          <w:sz w:val="24"/>
          <w:szCs w:val="24"/>
        </w:rPr>
        <w:t>200,0</w:t>
      </w:r>
      <w:r w:rsidRPr="007F2381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2B6C30" w:rsidRPr="007F2381" w:rsidRDefault="002B6C30" w:rsidP="00692EF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5211"/>
        <w:gridCol w:w="2552"/>
      </w:tblGrid>
      <w:tr w:rsidR="002B6C30" w:rsidRPr="007F2381" w:rsidTr="003634F1">
        <w:trPr>
          <w:jc w:val="center"/>
        </w:trPr>
        <w:tc>
          <w:tcPr>
            <w:tcW w:w="5211" w:type="dxa"/>
          </w:tcPr>
          <w:p w:rsidR="002B6C30" w:rsidRPr="007F2381" w:rsidRDefault="002B6C30" w:rsidP="00692EF5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 xml:space="preserve">КБК 953 04 05 5220224 </w:t>
            </w:r>
            <w:r w:rsidRPr="007F2381">
              <w:rPr>
                <w:rFonts w:ascii="Times New Roman" w:hAnsi="Times New Roman"/>
                <w:u w:val="single"/>
              </w:rPr>
              <w:t>006</w:t>
            </w:r>
            <w:r w:rsidRPr="007F2381">
              <w:rPr>
                <w:rFonts w:ascii="Times New Roman" w:hAnsi="Times New Roman"/>
              </w:rPr>
              <w:t xml:space="preserve"> (для ЛПХ) </w:t>
            </w:r>
          </w:p>
        </w:tc>
        <w:tc>
          <w:tcPr>
            <w:tcW w:w="2552" w:type="dxa"/>
          </w:tcPr>
          <w:p w:rsidR="002B6C30" w:rsidRPr="007F2381" w:rsidRDefault="002B6C30" w:rsidP="00692EF5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  <w:i/>
              </w:rPr>
              <w:t>100,0</w:t>
            </w:r>
            <w:r w:rsidRPr="007F2381">
              <w:rPr>
                <w:rFonts w:ascii="Times New Roman" w:hAnsi="Times New Roman"/>
              </w:rPr>
              <w:t xml:space="preserve"> тыс.руб.</w:t>
            </w:r>
          </w:p>
        </w:tc>
      </w:tr>
      <w:tr w:rsidR="002B6C30" w:rsidRPr="007F2381" w:rsidTr="003634F1">
        <w:trPr>
          <w:jc w:val="center"/>
        </w:trPr>
        <w:tc>
          <w:tcPr>
            <w:tcW w:w="5211" w:type="dxa"/>
          </w:tcPr>
          <w:p w:rsidR="002B6C30" w:rsidRPr="007F2381" w:rsidRDefault="002B6C30" w:rsidP="00692EF5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7F2381">
              <w:rPr>
                <w:rFonts w:ascii="Times New Roman" w:hAnsi="Times New Roman"/>
                <w:b/>
                <w:i/>
              </w:rPr>
              <w:t xml:space="preserve">КБК 953 04 05 5220224 </w:t>
            </w:r>
            <w:r w:rsidRPr="007F2381">
              <w:rPr>
                <w:rFonts w:ascii="Times New Roman" w:hAnsi="Times New Roman"/>
                <w:b/>
                <w:i/>
                <w:u w:val="single"/>
              </w:rPr>
              <w:t>500</w:t>
            </w:r>
            <w:r w:rsidRPr="007F2381">
              <w:rPr>
                <w:rFonts w:ascii="Times New Roman" w:hAnsi="Times New Roman"/>
                <w:b/>
                <w:i/>
              </w:rPr>
              <w:t> (для заготовителей)</w:t>
            </w:r>
          </w:p>
        </w:tc>
        <w:tc>
          <w:tcPr>
            <w:tcW w:w="2552" w:type="dxa"/>
          </w:tcPr>
          <w:p w:rsidR="002B6C30" w:rsidRPr="007F2381" w:rsidRDefault="002B6C30" w:rsidP="00692EF5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7F2381">
              <w:rPr>
                <w:rFonts w:ascii="Times New Roman" w:hAnsi="Times New Roman"/>
                <w:b/>
                <w:i/>
              </w:rPr>
              <w:t>100,0 тыс.руб.</w:t>
            </w:r>
          </w:p>
        </w:tc>
      </w:tr>
    </w:tbl>
    <w:p w:rsidR="002B6C30" w:rsidRPr="007F2381" w:rsidRDefault="002B6C30" w:rsidP="00692EF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2AC" w:rsidRPr="007F2381" w:rsidRDefault="006162AC" w:rsidP="006162AC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>В соответствии с решениями о внесении изменений и дополнений в</w:t>
      </w:r>
      <w:r w:rsidRPr="007F23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2381">
        <w:rPr>
          <w:rFonts w:ascii="Times New Roman" w:hAnsi="Times New Roman"/>
          <w:sz w:val="24"/>
          <w:szCs w:val="24"/>
        </w:rPr>
        <w:t xml:space="preserve">Решение                   о бюджете на 2011 год уточненный годовой план расходов бюджета поселения </w:t>
      </w:r>
      <w:r w:rsidR="003634F1" w:rsidRPr="007F2381">
        <w:rPr>
          <w:rFonts w:ascii="Times New Roman" w:hAnsi="Times New Roman"/>
          <w:sz w:val="24"/>
          <w:szCs w:val="24"/>
        </w:rPr>
        <w:t xml:space="preserve">                     </w:t>
      </w:r>
      <w:r w:rsidRPr="007F2381">
        <w:rPr>
          <w:rFonts w:ascii="Times New Roman" w:hAnsi="Times New Roman"/>
          <w:sz w:val="24"/>
          <w:szCs w:val="24"/>
        </w:rPr>
        <w:t xml:space="preserve">по КБК 953 </w:t>
      </w:r>
      <w:r w:rsidRPr="007F2381">
        <w:rPr>
          <w:rFonts w:ascii="Times New Roman" w:hAnsi="Times New Roman"/>
          <w:sz w:val="24"/>
          <w:szCs w:val="24"/>
          <w:u w:val="single"/>
        </w:rPr>
        <w:t>04 05 5220224 500 226</w:t>
      </w:r>
      <w:r w:rsidRPr="007F2381">
        <w:rPr>
          <w:rFonts w:ascii="Times New Roman" w:hAnsi="Times New Roman"/>
          <w:sz w:val="24"/>
          <w:szCs w:val="24"/>
        </w:rPr>
        <w:t xml:space="preserve"> (для заготовителей) составил </w:t>
      </w:r>
      <w:r w:rsidRPr="007F2381">
        <w:rPr>
          <w:rFonts w:ascii="Times New Roman" w:hAnsi="Times New Roman"/>
          <w:b/>
          <w:i/>
          <w:sz w:val="24"/>
          <w:szCs w:val="24"/>
        </w:rPr>
        <w:t>168,7</w:t>
      </w:r>
      <w:r w:rsidRPr="007F2381">
        <w:rPr>
          <w:rFonts w:ascii="Times New Roman" w:hAnsi="Times New Roman"/>
          <w:sz w:val="24"/>
          <w:szCs w:val="24"/>
        </w:rPr>
        <w:t xml:space="preserve"> тыс.руб. </w:t>
      </w:r>
      <w:r w:rsidR="003634F1" w:rsidRPr="007F2381">
        <w:rPr>
          <w:rFonts w:ascii="Times New Roman" w:hAnsi="Times New Roman"/>
          <w:sz w:val="24"/>
          <w:szCs w:val="24"/>
        </w:rPr>
        <w:t xml:space="preserve">      </w:t>
      </w:r>
      <w:r w:rsidRPr="007F2381">
        <w:rPr>
          <w:rFonts w:ascii="Times New Roman" w:hAnsi="Times New Roman"/>
          <w:sz w:val="24"/>
          <w:szCs w:val="24"/>
        </w:rPr>
        <w:t xml:space="preserve">(100,0+42,0-92,6+13,7+76+6,3+23,3), что соответствует росписи расходов бюджета поселения по состоянию на 01.01.2012 г. Подробно изменения представлены в </w:t>
      </w:r>
      <w:r w:rsidR="006C390B" w:rsidRPr="007F2381">
        <w:rPr>
          <w:rFonts w:ascii="Times New Roman" w:hAnsi="Times New Roman"/>
          <w:b/>
          <w:i/>
          <w:color w:val="0070C0"/>
          <w:sz w:val="24"/>
          <w:szCs w:val="24"/>
        </w:rPr>
        <w:t>П</w:t>
      </w:r>
      <w:r w:rsidRPr="007F2381">
        <w:rPr>
          <w:rFonts w:ascii="Times New Roman" w:hAnsi="Times New Roman"/>
          <w:b/>
          <w:i/>
          <w:color w:val="0070C0"/>
          <w:sz w:val="24"/>
          <w:szCs w:val="24"/>
        </w:rPr>
        <w:t xml:space="preserve">риложении </w:t>
      </w:r>
      <w:r w:rsidR="00CB3C04" w:rsidRPr="007F2381">
        <w:rPr>
          <w:rFonts w:ascii="Times New Roman" w:hAnsi="Times New Roman"/>
          <w:b/>
          <w:i/>
          <w:color w:val="0070C0"/>
          <w:sz w:val="24"/>
          <w:szCs w:val="24"/>
        </w:rPr>
        <w:t>2</w:t>
      </w:r>
      <w:r w:rsidRPr="007F2381">
        <w:rPr>
          <w:rFonts w:ascii="Times New Roman" w:hAnsi="Times New Roman"/>
          <w:sz w:val="24"/>
          <w:szCs w:val="24"/>
        </w:rPr>
        <w:t>.</w:t>
      </w:r>
    </w:p>
    <w:p w:rsidR="006162AC" w:rsidRPr="007F2381" w:rsidRDefault="006162AC" w:rsidP="00EB3988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1739" w:rsidRPr="007F2381" w:rsidRDefault="00660E8A" w:rsidP="00A61809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lastRenderedPageBreak/>
        <w:t xml:space="preserve">Решением Совхозного сельского Совета от 11.04.2012 № 15/5 </w:t>
      </w:r>
      <w:r w:rsidR="00BE697D" w:rsidRPr="007F2381">
        <w:rPr>
          <w:rFonts w:ascii="Times New Roman" w:hAnsi="Times New Roman"/>
          <w:sz w:val="24"/>
          <w:szCs w:val="24"/>
        </w:rPr>
        <w:t xml:space="preserve">утвержден отчет </w:t>
      </w:r>
      <w:r w:rsidR="003634F1" w:rsidRPr="007F2381">
        <w:rPr>
          <w:rFonts w:ascii="Times New Roman" w:hAnsi="Times New Roman"/>
          <w:sz w:val="24"/>
          <w:szCs w:val="24"/>
        </w:rPr>
        <w:t xml:space="preserve">             </w:t>
      </w:r>
      <w:r w:rsidR="00BE697D" w:rsidRPr="007F2381">
        <w:rPr>
          <w:rFonts w:ascii="Times New Roman" w:hAnsi="Times New Roman"/>
          <w:sz w:val="24"/>
          <w:szCs w:val="24"/>
        </w:rPr>
        <w:t xml:space="preserve">об исполнении бюджета Совхозного сельского поселения за 2011 год, в соответствии с которым </w:t>
      </w:r>
      <w:r w:rsidR="009E1739" w:rsidRPr="007F2381">
        <w:rPr>
          <w:rFonts w:ascii="Times New Roman" w:hAnsi="Times New Roman"/>
          <w:sz w:val="24"/>
          <w:szCs w:val="24"/>
        </w:rPr>
        <w:t>расходы по разделу 04 00 «Национальная экономика» сложились следующим образом (тыс.руб.):</w:t>
      </w:r>
    </w:p>
    <w:p w:rsidR="009E1739" w:rsidRPr="007F2381" w:rsidRDefault="009E1739" w:rsidP="00A61809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943"/>
        <w:gridCol w:w="2977"/>
        <w:gridCol w:w="2552"/>
        <w:gridCol w:w="1381"/>
      </w:tblGrid>
      <w:tr w:rsidR="009E1739" w:rsidRPr="007F2381" w:rsidTr="00F36558">
        <w:tc>
          <w:tcPr>
            <w:tcW w:w="2943" w:type="dxa"/>
          </w:tcPr>
          <w:p w:rsidR="009E1739" w:rsidRPr="007F2381" w:rsidRDefault="009E173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 xml:space="preserve">Показатель </w:t>
            </w:r>
          </w:p>
        </w:tc>
        <w:tc>
          <w:tcPr>
            <w:tcW w:w="2977" w:type="dxa"/>
          </w:tcPr>
          <w:p w:rsidR="009E1739" w:rsidRPr="007F2381" w:rsidRDefault="009E173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 xml:space="preserve">Уточненные годовые плановые назначения </w:t>
            </w:r>
            <w:r w:rsidR="00AB1069" w:rsidRPr="007F2381">
              <w:rPr>
                <w:rFonts w:ascii="Times New Roman" w:hAnsi="Times New Roman"/>
              </w:rPr>
              <w:t xml:space="preserve">        (</w:t>
            </w:r>
            <w:r w:rsidRPr="007F2381">
              <w:rPr>
                <w:rFonts w:ascii="Times New Roman" w:hAnsi="Times New Roman"/>
              </w:rPr>
              <w:t xml:space="preserve">на конец </w:t>
            </w:r>
            <w:r w:rsidR="00AB1069" w:rsidRPr="007F2381">
              <w:rPr>
                <w:rFonts w:ascii="Times New Roman" w:hAnsi="Times New Roman"/>
              </w:rPr>
              <w:t xml:space="preserve">2011 </w:t>
            </w:r>
            <w:r w:rsidRPr="007F2381">
              <w:rPr>
                <w:rFonts w:ascii="Times New Roman" w:hAnsi="Times New Roman"/>
              </w:rPr>
              <w:t>года</w:t>
            </w:r>
            <w:r w:rsidR="00AB1069" w:rsidRPr="007F2381">
              <w:rPr>
                <w:rFonts w:ascii="Times New Roman" w:hAnsi="Times New Roman"/>
              </w:rPr>
              <w:t>)</w:t>
            </w:r>
            <w:r w:rsidRPr="007F23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9E1739" w:rsidRPr="007F2381" w:rsidRDefault="009E173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 xml:space="preserve">Фактически исполнено </w:t>
            </w:r>
            <w:r w:rsidR="00AB1069" w:rsidRPr="007F2381">
              <w:rPr>
                <w:rFonts w:ascii="Times New Roman" w:hAnsi="Times New Roman"/>
              </w:rPr>
              <w:t xml:space="preserve">       </w:t>
            </w:r>
            <w:r w:rsidRPr="007F2381">
              <w:rPr>
                <w:rFonts w:ascii="Times New Roman" w:hAnsi="Times New Roman"/>
              </w:rPr>
              <w:t>за 2011 год</w:t>
            </w:r>
          </w:p>
        </w:tc>
        <w:tc>
          <w:tcPr>
            <w:tcW w:w="1381" w:type="dxa"/>
          </w:tcPr>
          <w:p w:rsidR="009E1739" w:rsidRPr="007F2381" w:rsidRDefault="009E173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% исполнения</w:t>
            </w:r>
          </w:p>
        </w:tc>
      </w:tr>
      <w:tr w:rsidR="009E1739" w:rsidRPr="007F2381" w:rsidTr="00F36558">
        <w:tc>
          <w:tcPr>
            <w:tcW w:w="2943" w:type="dxa"/>
          </w:tcPr>
          <w:p w:rsidR="009E1739" w:rsidRPr="007F2381" w:rsidRDefault="00F36558" w:rsidP="00F36558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Всего п</w:t>
            </w:r>
            <w:r w:rsidR="00AB1069" w:rsidRPr="007F2381">
              <w:rPr>
                <w:rFonts w:ascii="Times New Roman" w:hAnsi="Times New Roman"/>
                <w:i/>
              </w:rPr>
              <w:t>о разделу 04 00</w:t>
            </w:r>
            <w:r w:rsidRPr="007F2381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977" w:type="dxa"/>
          </w:tcPr>
          <w:p w:rsidR="009E1739" w:rsidRPr="007F2381" w:rsidRDefault="00AB106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879,7</w:t>
            </w:r>
          </w:p>
        </w:tc>
        <w:tc>
          <w:tcPr>
            <w:tcW w:w="2552" w:type="dxa"/>
          </w:tcPr>
          <w:p w:rsidR="009E1739" w:rsidRPr="007F2381" w:rsidRDefault="00AB106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511,5</w:t>
            </w:r>
          </w:p>
        </w:tc>
        <w:tc>
          <w:tcPr>
            <w:tcW w:w="1381" w:type="dxa"/>
          </w:tcPr>
          <w:p w:rsidR="009E1739" w:rsidRPr="007F2381" w:rsidRDefault="00AB106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58,1</w:t>
            </w:r>
          </w:p>
        </w:tc>
      </w:tr>
      <w:tr w:rsidR="009E1739" w:rsidRPr="007F2381" w:rsidTr="00F36558">
        <w:tc>
          <w:tcPr>
            <w:tcW w:w="2943" w:type="dxa"/>
          </w:tcPr>
          <w:p w:rsidR="00AB1069" w:rsidRPr="007F2381" w:rsidRDefault="00AB1069" w:rsidP="00AB106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По КБК 04 05 5220224 006</w:t>
            </w:r>
          </w:p>
          <w:p w:rsidR="009E1739" w:rsidRPr="007F2381" w:rsidRDefault="00AB1069" w:rsidP="00AB106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(для ЛПХ)</w:t>
            </w:r>
          </w:p>
        </w:tc>
        <w:tc>
          <w:tcPr>
            <w:tcW w:w="2977" w:type="dxa"/>
          </w:tcPr>
          <w:p w:rsidR="009E1739" w:rsidRPr="007F2381" w:rsidRDefault="00AB106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711,0</w:t>
            </w:r>
          </w:p>
        </w:tc>
        <w:tc>
          <w:tcPr>
            <w:tcW w:w="2552" w:type="dxa"/>
          </w:tcPr>
          <w:p w:rsidR="009E1739" w:rsidRPr="007F2381" w:rsidRDefault="00AB106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509,7</w:t>
            </w:r>
          </w:p>
        </w:tc>
        <w:tc>
          <w:tcPr>
            <w:tcW w:w="1381" w:type="dxa"/>
          </w:tcPr>
          <w:p w:rsidR="009E1739" w:rsidRPr="007F2381" w:rsidRDefault="00AB106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71,7</w:t>
            </w:r>
          </w:p>
        </w:tc>
      </w:tr>
      <w:tr w:rsidR="009E1739" w:rsidRPr="007F2381" w:rsidTr="00F36558">
        <w:tc>
          <w:tcPr>
            <w:tcW w:w="2943" w:type="dxa"/>
          </w:tcPr>
          <w:p w:rsidR="00AB1069" w:rsidRPr="007F2381" w:rsidRDefault="00AB1069" w:rsidP="00AB106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 xml:space="preserve">По КБК </w:t>
            </w:r>
            <w:r w:rsidRPr="007F2381">
              <w:rPr>
                <w:rFonts w:ascii="Times New Roman" w:hAnsi="Times New Roman"/>
                <w:b/>
              </w:rPr>
              <w:t>04 05 5220224 500</w:t>
            </w:r>
            <w:r w:rsidRPr="007F2381">
              <w:rPr>
                <w:rFonts w:ascii="Times New Roman" w:hAnsi="Times New Roman"/>
              </w:rPr>
              <w:t xml:space="preserve"> </w:t>
            </w:r>
          </w:p>
          <w:p w:rsidR="009E1739" w:rsidRPr="007F2381" w:rsidRDefault="00AB1069" w:rsidP="00AB106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(для заготовителей)</w:t>
            </w:r>
          </w:p>
        </w:tc>
        <w:tc>
          <w:tcPr>
            <w:tcW w:w="2977" w:type="dxa"/>
          </w:tcPr>
          <w:p w:rsidR="009E1739" w:rsidRPr="007F2381" w:rsidRDefault="00AB106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7F2381">
              <w:rPr>
                <w:rFonts w:ascii="Times New Roman" w:hAnsi="Times New Roman"/>
                <w:b/>
              </w:rPr>
              <w:t>168,7</w:t>
            </w:r>
          </w:p>
        </w:tc>
        <w:tc>
          <w:tcPr>
            <w:tcW w:w="2552" w:type="dxa"/>
          </w:tcPr>
          <w:p w:rsidR="009E1739" w:rsidRPr="007F2381" w:rsidRDefault="00AB106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7F2381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1381" w:type="dxa"/>
          </w:tcPr>
          <w:p w:rsidR="009E1739" w:rsidRPr="007F2381" w:rsidRDefault="00AB1069" w:rsidP="00A61809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7F2381">
              <w:rPr>
                <w:rFonts w:ascii="Times New Roman" w:hAnsi="Times New Roman"/>
                <w:b/>
              </w:rPr>
              <w:t>1,1</w:t>
            </w:r>
          </w:p>
        </w:tc>
      </w:tr>
    </w:tbl>
    <w:p w:rsidR="00660E8A" w:rsidRPr="007F2381" w:rsidRDefault="00BE697D" w:rsidP="00A61809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 </w:t>
      </w:r>
    </w:p>
    <w:p w:rsidR="00962861" w:rsidRPr="007F2381" w:rsidRDefault="00962861" w:rsidP="00962861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Как видно из таблицы, фактически </w:t>
      </w:r>
      <w:r w:rsidRPr="007F2381">
        <w:rPr>
          <w:rFonts w:ascii="Times New Roman" w:hAnsi="Times New Roman"/>
          <w:b/>
          <w:sz w:val="24"/>
          <w:szCs w:val="24"/>
        </w:rPr>
        <w:t>в 2011 году</w:t>
      </w:r>
      <w:r w:rsidRPr="007F2381">
        <w:rPr>
          <w:rFonts w:ascii="Times New Roman" w:hAnsi="Times New Roman"/>
          <w:sz w:val="24"/>
          <w:szCs w:val="24"/>
        </w:rPr>
        <w:t xml:space="preserve"> </w:t>
      </w:r>
      <w:r w:rsidRPr="007F2381">
        <w:rPr>
          <w:rFonts w:ascii="Times New Roman" w:hAnsi="Times New Roman"/>
          <w:b/>
          <w:sz w:val="24"/>
          <w:szCs w:val="24"/>
        </w:rPr>
        <w:t>расчеты с заготовителем</w:t>
      </w:r>
      <w:r w:rsidRPr="007F2381">
        <w:rPr>
          <w:rFonts w:ascii="Times New Roman" w:hAnsi="Times New Roman"/>
          <w:sz w:val="24"/>
          <w:szCs w:val="24"/>
        </w:rPr>
        <w:t xml:space="preserve"> – </w:t>
      </w:r>
      <w:r w:rsidR="003634F1" w:rsidRPr="007F2381">
        <w:rPr>
          <w:rFonts w:ascii="Times New Roman" w:hAnsi="Times New Roman"/>
          <w:sz w:val="24"/>
          <w:szCs w:val="24"/>
        </w:rPr>
        <w:t xml:space="preserve">             </w:t>
      </w:r>
      <w:r w:rsidRPr="007F2381">
        <w:rPr>
          <w:rFonts w:ascii="Times New Roman" w:hAnsi="Times New Roman"/>
          <w:sz w:val="24"/>
          <w:szCs w:val="24"/>
        </w:rPr>
        <w:t xml:space="preserve">ОАО МСК «Михайловский» по КБК </w:t>
      </w:r>
      <w:r w:rsidRPr="007F2381">
        <w:rPr>
          <w:rFonts w:ascii="Times New Roman" w:hAnsi="Times New Roman"/>
          <w:sz w:val="24"/>
          <w:szCs w:val="24"/>
          <w:u w:val="single"/>
        </w:rPr>
        <w:t>04 05 5220224 500</w:t>
      </w:r>
      <w:r w:rsidRPr="007F2381">
        <w:rPr>
          <w:rFonts w:ascii="Times New Roman" w:hAnsi="Times New Roman"/>
          <w:sz w:val="24"/>
          <w:szCs w:val="24"/>
        </w:rPr>
        <w:t xml:space="preserve"> </w:t>
      </w:r>
      <w:r w:rsidRPr="007F2381">
        <w:rPr>
          <w:rFonts w:ascii="Times New Roman" w:hAnsi="Times New Roman"/>
          <w:b/>
          <w:sz w:val="24"/>
          <w:szCs w:val="24"/>
        </w:rPr>
        <w:t>на общую сумму 118,0 тыс.руб.</w:t>
      </w:r>
      <w:r w:rsidRPr="007F2381">
        <w:rPr>
          <w:rFonts w:ascii="Times New Roman" w:hAnsi="Times New Roman"/>
          <w:sz w:val="24"/>
          <w:szCs w:val="24"/>
        </w:rPr>
        <w:t xml:space="preserve"> (76,0+42,0) Совхозным </w:t>
      </w:r>
      <w:r w:rsidRPr="007F2381">
        <w:rPr>
          <w:rFonts w:ascii="Times New Roman" w:hAnsi="Times New Roman"/>
          <w:b/>
          <w:sz w:val="24"/>
          <w:szCs w:val="24"/>
        </w:rPr>
        <w:t>поселением не производились</w:t>
      </w:r>
      <w:r w:rsidRPr="007F2381">
        <w:rPr>
          <w:rFonts w:ascii="Times New Roman" w:hAnsi="Times New Roman"/>
          <w:sz w:val="24"/>
          <w:szCs w:val="24"/>
        </w:rPr>
        <w:t>.</w:t>
      </w:r>
    </w:p>
    <w:p w:rsidR="00962861" w:rsidRPr="007F2381" w:rsidRDefault="00962861" w:rsidP="00692EF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2B29" w:rsidRPr="007F2381" w:rsidRDefault="0049700B" w:rsidP="00F02B29">
      <w:pPr>
        <w:tabs>
          <w:tab w:val="left" w:pos="1170"/>
        </w:tabs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Вместе с тем, у администрации Совхозного с/п имелась возможность перечислить субсидии заготовителю за реализованную продукцию животноводства в размере </w:t>
      </w:r>
      <w:r w:rsidR="00431FE0" w:rsidRPr="007F2381">
        <w:rPr>
          <w:rFonts w:ascii="Times New Roman" w:hAnsi="Times New Roman"/>
          <w:sz w:val="24"/>
          <w:szCs w:val="24"/>
        </w:rPr>
        <w:t xml:space="preserve">                </w:t>
      </w:r>
      <w:r w:rsidRPr="007F2381">
        <w:rPr>
          <w:rFonts w:ascii="Times New Roman" w:hAnsi="Times New Roman"/>
          <w:sz w:val="24"/>
          <w:szCs w:val="24"/>
        </w:rPr>
        <w:t>42,0 тыс.руб. и 76,0 тыс.руб. (всего в размере 118,0 тыс.руб.), так как согласно ведомостей УФК по Волгоградской области по движению свободного остатка средств бюджета</w:t>
      </w:r>
      <w:r w:rsidR="0001790F" w:rsidRPr="007F2381">
        <w:rPr>
          <w:rFonts w:ascii="Times New Roman" w:hAnsi="Times New Roman"/>
          <w:sz w:val="24"/>
          <w:szCs w:val="24"/>
        </w:rPr>
        <w:t xml:space="preserve">: </w:t>
      </w:r>
      <w:r w:rsidR="00431FE0" w:rsidRPr="007F2381">
        <w:rPr>
          <w:rFonts w:ascii="Times New Roman" w:hAnsi="Times New Roman"/>
          <w:sz w:val="24"/>
          <w:szCs w:val="24"/>
        </w:rPr>
        <w:t xml:space="preserve">             </w:t>
      </w:r>
      <w:r w:rsidR="0001790F" w:rsidRPr="007F2381">
        <w:rPr>
          <w:rFonts w:ascii="Times New Roman" w:hAnsi="Times New Roman"/>
          <w:sz w:val="24"/>
          <w:szCs w:val="24"/>
        </w:rPr>
        <w:t>на расчетном счете № 40204810</w:t>
      </w:r>
      <w:r w:rsidR="00F02B29" w:rsidRPr="007F2381">
        <w:rPr>
          <w:rFonts w:ascii="Times New Roman" w:hAnsi="Times New Roman"/>
          <w:sz w:val="24"/>
          <w:szCs w:val="24"/>
        </w:rPr>
        <w:t>9</w:t>
      </w:r>
      <w:r w:rsidR="0001790F" w:rsidRPr="007F2381">
        <w:rPr>
          <w:rFonts w:ascii="Times New Roman" w:hAnsi="Times New Roman"/>
          <w:sz w:val="24"/>
          <w:szCs w:val="24"/>
        </w:rPr>
        <w:t>0</w:t>
      </w:r>
      <w:r w:rsidR="003E5F25" w:rsidRPr="007F2381">
        <w:rPr>
          <w:rFonts w:ascii="Times New Roman" w:hAnsi="Times New Roman"/>
          <w:sz w:val="24"/>
          <w:szCs w:val="24"/>
        </w:rPr>
        <w:t>0</w:t>
      </w:r>
      <w:r w:rsidR="0001790F" w:rsidRPr="007F2381">
        <w:rPr>
          <w:rFonts w:ascii="Times New Roman" w:hAnsi="Times New Roman"/>
          <w:sz w:val="24"/>
          <w:szCs w:val="24"/>
        </w:rPr>
        <w:t>0000</w:t>
      </w:r>
      <w:r w:rsidR="00F02B29" w:rsidRPr="007F2381">
        <w:rPr>
          <w:rFonts w:ascii="Times New Roman" w:hAnsi="Times New Roman"/>
          <w:sz w:val="24"/>
          <w:szCs w:val="24"/>
        </w:rPr>
        <w:t>00</w:t>
      </w:r>
      <w:r w:rsidR="0001790F" w:rsidRPr="007F2381">
        <w:rPr>
          <w:rFonts w:ascii="Times New Roman" w:hAnsi="Times New Roman"/>
          <w:sz w:val="24"/>
          <w:szCs w:val="24"/>
        </w:rPr>
        <w:t xml:space="preserve">284 Совхозного с/п за период с 01.05.2011 </w:t>
      </w:r>
      <w:r w:rsidR="00431FE0" w:rsidRPr="007F2381">
        <w:rPr>
          <w:rFonts w:ascii="Times New Roman" w:hAnsi="Times New Roman"/>
          <w:sz w:val="24"/>
          <w:szCs w:val="24"/>
        </w:rPr>
        <w:t xml:space="preserve">                 </w:t>
      </w:r>
      <w:r w:rsidR="0001790F" w:rsidRPr="007F2381">
        <w:rPr>
          <w:rFonts w:ascii="Times New Roman" w:hAnsi="Times New Roman"/>
          <w:sz w:val="24"/>
          <w:szCs w:val="24"/>
        </w:rPr>
        <w:t xml:space="preserve">по 01.12.2011 года имелись </w:t>
      </w:r>
      <w:r w:rsidR="0001790F" w:rsidRPr="007F2381">
        <w:rPr>
          <w:rFonts w:ascii="Times New Roman" w:hAnsi="Times New Roman"/>
          <w:b/>
          <w:sz w:val="24"/>
          <w:szCs w:val="24"/>
        </w:rPr>
        <w:t>остатки денежных средств</w:t>
      </w:r>
      <w:r w:rsidR="0001790F" w:rsidRPr="007F2381">
        <w:rPr>
          <w:rFonts w:ascii="Times New Roman" w:hAnsi="Times New Roman"/>
          <w:sz w:val="24"/>
          <w:szCs w:val="24"/>
        </w:rPr>
        <w:t xml:space="preserve"> в размерах свыше 100,0 тыс.руб., </w:t>
      </w:r>
      <w:r w:rsidR="00431FE0" w:rsidRPr="007F2381">
        <w:rPr>
          <w:rFonts w:ascii="Times New Roman" w:hAnsi="Times New Roman"/>
          <w:sz w:val="24"/>
          <w:szCs w:val="24"/>
        </w:rPr>
        <w:t xml:space="preserve">       </w:t>
      </w:r>
      <w:r w:rsidR="0001790F" w:rsidRPr="007F2381">
        <w:rPr>
          <w:rFonts w:ascii="Times New Roman" w:hAnsi="Times New Roman"/>
          <w:sz w:val="24"/>
          <w:szCs w:val="24"/>
        </w:rPr>
        <w:t xml:space="preserve">а по состоянию </w:t>
      </w:r>
      <w:r w:rsidR="0001790F" w:rsidRPr="007F2381">
        <w:rPr>
          <w:rFonts w:ascii="Times New Roman" w:hAnsi="Times New Roman"/>
          <w:b/>
          <w:sz w:val="24"/>
          <w:szCs w:val="24"/>
        </w:rPr>
        <w:t>на 31.12.2011</w:t>
      </w:r>
      <w:r w:rsidR="0001790F" w:rsidRPr="007F2381">
        <w:rPr>
          <w:rFonts w:ascii="Times New Roman" w:hAnsi="Times New Roman"/>
          <w:sz w:val="24"/>
          <w:szCs w:val="24"/>
        </w:rPr>
        <w:t xml:space="preserve"> – в сумме </w:t>
      </w:r>
      <w:r w:rsidR="0001790F" w:rsidRPr="007F2381">
        <w:rPr>
          <w:rFonts w:ascii="Times New Roman" w:hAnsi="Times New Roman"/>
          <w:b/>
          <w:sz w:val="24"/>
          <w:szCs w:val="24"/>
        </w:rPr>
        <w:t>74,6</w:t>
      </w:r>
      <w:r w:rsidR="0001790F" w:rsidRPr="007F2381">
        <w:rPr>
          <w:rFonts w:ascii="Times New Roman" w:hAnsi="Times New Roman"/>
          <w:sz w:val="24"/>
          <w:szCs w:val="24"/>
        </w:rPr>
        <w:t xml:space="preserve"> тыс.руб.</w:t>
      </w:r>
      <w:r w:rsidR="00F02B29" w:rsidRPr="007F2381">
        <w:rPr>
          <w:rFonts w:ascii="Times New Roman" w:hAnsi="Times New Roman"/>
          <w:i/>
          <w:sz w:val="24"/>
          <w:szCs w:val="24"/>
        </w:rPr>
        <w:t xml:space="preserve"> (остаток средств бюджета на счете 40200 «Результат по кассовым операциям бюджета»).</w:t>
      </w:r>
    </w:p>
    <w:p w:rsidR="0049700B" w:rsidRPr="007F2381" w:rsidRDefault="0049700B" w:rsidP="00692EF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2EF5" w:rsidRPr="007F2381" w:rsidRDefault="003E5F25" w:rsidP="003E5F2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>Анализ наличия остатков денежных средств на счете № 40204810900000000284 согласно ведомостям по движению свободного остатка средств бюджета представлен в виде таблицы (тыс.руб.):</w:t>
      </w:r>
    </w:p>
    <w:p w:rsidR="00F02B29" w:rsidRPr="007F2381" w:rsidRDefault="00F02B29" w:rsidP="003E5F2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497" w:type="dxa"/>
        <w:tblLook w:val="04A0"/>
      </w:tblPr>
      <w:tblGrid>
        <w:gridCol w:w="1701"/>
        <w:gridCol w:w="2196"/>
        <w:gridCol w:w="2199"/>
      </w:tblGrid>
      <w:tr w:rsidR="00441264" w:rsidRPr="007F2381" w:rsidTr="00441264">
        <w:tc>
          <w:tcPr>
            <w:tcW w:w="1701" w:type="dxa"/>
          </w:tcPr>
          <w:p w:rsidR="00441264" w:rsidRPr="007F2381" w:rsidRDefault="00441264" w:rsidP="003E5F25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7F2381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196" w:type="dxa"/>
          </w:tcPr>
          <w:p w:rsidR="00441264" w:rsidRPr="007F2381" w:rsidRDefault="00441264" w:rsidP="003E5F25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Остаток средств бюджета на счете 40200 «Результат по кассовым операциям бюджета»</w:t>
            </w:r>
          </w:p>
          <w:p w:rsidR="00441264" w:rsidRPr="007F2381" w:rsidRDefault="00441264" w:rsidP="003E5F25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F2381">
              <w:rPr>
                <w:rFonts w:ascii="Times New Roman" w:hAnsi="Times New Roman"/>
                <w:u w:val="single"/>
              </w:rPr>
              <w:t>На начало дня</w:t>
            </w:r>
          </w:p>
          <w:p w:rsidR="00441264" w:rsidRPr="007F2381" w:rsidRDefault="00441264" w:rsidP="003E5F25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99" w:type="dxa"/>
          </w:tcPr>
          <w:p w:rsidR="00441264" w:rsidRPr="007F2381" w:rsidRDefault="00441264" w:rsidP="009F39BE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Остаток средств бюджета на счете 40200 «Результат по кассовым операциям бюджета»</w:t>
            </w:r>
          </w:p>
          <w:p w:rsidR="00441264" w:rsidRPr="007F2381" w:rsidRDefault="00441264" w:rsidP="009F39BE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F2381">
              <w:rPr>
                <w:rFonts w:ascii="Times New Roman" w:hAnsi="Times New Roman"/>
                <w:u w:val="single"/>
              </w:rPr>
              <w:t>На конец дня</w:t>
            </w:r>
          </w:p>
        </w:tc>
      </w:tr>
      <w:tr w:rsidR="00441264" w:rsidRPr="007F2381" w:rsidTr="00441264">
        <w:tc>
          <w:tcPr>
            <w:tcW w:w="1701" w:type="dxa"/>
          </w:tcPr>
          <w:p w:rsidR="00441264" w:rsidRPr="007F2381" w:rsidRDefault="00441264" w:rsidP="004410FC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На 03.05.2011</w:t>
            </w:r>
          </w:p>
        </w:tc>
        <w:tc>
          <w:tcPr>
            <w:tcW w:w="2196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806,2</w:t>
            </w:r>
          </w:p>
        </w:tc>
        <w:tc>
          <w:tcPr>
            <w:tcW w:w="2199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664,8</w:t>
            </w:r>
          </w:p>
        </w:tc>
      </w:tr>
      <w:tr w:rsidR="00441264" w:rsidRPr="007F2381" w:rsidTr="00441264">
        <w:tc>
          <w:tcPr>
            <w:tcW w:w="1701" w:type="dxa"/>
          </w:tcPr>
          <w:p w:rsidR="00441264" w:rsidRPr="007F2381" w:rsidRDefault="00441264" w:rsidP="004410FC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На 01.06.2011</w:t>
            </w:r>
          </w:p>
        </w:tc>
        <w:tc>
          <w:tcPr>
            <w:tcW w:w="2196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411,6</w:t>
            </w:r>
          </w:p>
        </w:tc>
        <w:tc>
          <w:tcPr>
            <w:tcW w:w="2199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412,0</w:t>
            </w:r>
          </w:p>
        </w:tc>
      </w:tr>
      <w:tr w:rsidR="00441264" w:rsidRPr="007F2381" w:rsidTr="00441264">
        <w:tc>
          <w:tcPr>
            <w:tcW w:w="1701" w:type="dxa"/>
          </w:tcPr>
          <w:p w:rsidR="00441264" w:rsidRPr="007F2381" w:rsidRDefault="00441264" w:rsidP="004410FC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На 01.07.2011</w:t>
            </w:r>
          </w:p>
        </w:tc>
        <w:tc>
          <w:tcPr>
            <w:tcW w:w="2196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231,6</w:t>
            </w:r>
          </w:p>
        </w:tc>
        <w:tc>
          <w:tcPr>
            <w:tcW w:w="2199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233,1</w:t>
            </w:r>
          </w:p>
        </w:tc>
      </w:tr>
      <w:tr w:rsidR="00441264" w:rsidRPr="007F2381" w:rsidTr="00441264">
        <w:tc>
          <w:tcPr>
            <w:tcW w:w="1701" w:type="dxa"/>
          </w:tcPr>
          <w:p w:rsidR="00441264" w:rsidRPr="007F2381" w:rsidRDefault="00441264" w:rsidP="004410FC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На 01.08.2011</w:t>
            </w:r>
          </w:p>
        </w:tc>
        <w:tc>
          <w:tcPr>
            <w:tcW w:w="2196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520,7</w:t>
            </w:r>
          </w:p>
        </w:tc>
        <w:tc>
          <w:tcPr>
            <w:tcW w:w="2199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480,7</w:t>
            </w:r>
          </w:p>
        </w:tc>
      </w:tr>
      <w:tr w:rsidR="00441264" w:rsidRPr="007F2381" w:rsidTr="00441264">
        <w:tc>
          <w:tcPr>
            <w:tcW w:w="1701" w:type="dxa"/>
          </w:tcPr>
          <w:p w:rsidR="00441264" w:rsidRPr="007F2381" w:rsidRDefault="00441264" w:rsidP="004410FC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На 01.09.2011</w:t>
            </w:r>
          </w:p>
        </w:tc>
        <w:tc>
          <w:tcPr>
            <w:tcW w:w="2196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173,5</w:t>
            </w:r>
          </w:p>
        </w:tc>
        <w:tc>
          <w:tcPr>
            <w:tcW w:w="2199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176,8</w:t>
            </w:r>
          </w:p>
        </w:tc>
      </w:tr>
      <w:tr w:rsidR="00441264" w:rsidRPr="007F2381" w:rsidTr="00441264">
        <w:tc>
          <w:tcPr>
            <w:tcW w:w="1701" w:type="dxa"/>
          </w:tcPr>
          <w:p w:rsidR="00441264" w:rsidRPr="007F2381" w:rsidRDefault="00441264" w:rsidP="004410FC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На 03.10.2011</w:t>
            </w:r>
          </w:p>
        </w:tc>
        <w:tc>
          <w:tcPr>
            <w:tcW w:w="2196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163,2</w:t>
            </w:r>
          </w:p>
        </w:tc>
        <w:tc>
          <w:tcPr>
            <w:tcW w:w="2199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586,1</w:t>
            </w:r>
          </w:p>
        </w:tc>
      </w:tr>
      <w:tr w:rsidR="00441264" w:rsidRPr="007F2381" w:rsidTr="00441264">
        <w:tc>
          <w:tcPr>
            <w:tcW w:w="1701" w:type="dxa"/>
          </w:tcPr>
          <w:p w:rsidR="00441264" w:rsidRPr="007F2381" w:rsidRDefault="00441264" w:rsidP="004410FC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На 01.11.2011</w:t>
            </w:r>
          </w:p>
        </w:tc>
        <w:tc>
          <w:tcPr>
            <w:tcW w:w="2196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268,8</w:t>
            </w:r>
          </w:p>
        </w:tc>
        <w:tc>
          <w:tcPr>
            <w:tcW w:w="2199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393,7</w:t>
            </w:r>
          </w:p>
        </w:tc>
      </w:tr>
      <w:tr w:rsidR="00441264" w:rsidRPr="007F2381" w:rsidTr="00441264">
        <w:tc>
          <w:tcPr>
            <w:tcW w:w="1701" w:type="dxa"/>
          </w:tcPr>
          <w:p w:rsidR="00441264" w:rsidRPr="007F2381" w:rsidRDefault="00441264" w:rsidP="004410FC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На 01.12.2011</w:t>
            </w:r>
          </w:p>
        </w:tc>
        <w:tc>
          <w:tcPr>
            <w:tcW w:w="2196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303,2</w:t>
            </w:r>
          </w:p>
        </w:tc>
        <w:tc>
          <w:tcPr>
            <w:tcW w:w="2199" w:type="dxa"/>
          </w:tcPr>
          <w:p w:rsidR="00441264" w:rsidRPr="007F2381" w:rsidRDefault="00441264" w:rsidP="005C07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304,3</w:t>
            </w:r>
          </w:p>
        </w:tc>
      </w:tr>
      <w:tr w:rsidR="00441264" w:rsidRPr="007F2381" w:rsidTr="00441264">
        <w:tc>
          <w:tcPr>
            <w:tcW w:w="1701" w:type="dxa"/>
          </w:tcPr>
          <w:p w:rsidR="00441264" w:rsidRPr="007F2381" w:rsidRDefault="00441264" w:rsidP="007A4575">
            <w:pPr>
              <w:tabs>
                <w:tab w:val="left" w:pos="1170"/>
              </w:tabs>
              <w:contextualSpacing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 xml:space="preserve">  На 30.12.2011</w:t>
            </w:r>
          </w:p>
        </w:tc>
        <w:tc>
          <w:tcPr>
            <w:tcW w:w="2196" w:type="dxa"/>
          </w:tcPr>
          <w:p w:rsidR="00441264" w:rsidRPr="007F2381" w:rsidRDefault="00441264" w:rsidP="0059059F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73,1</w:t>
            </w:r>
          </w:p>
        </w:tc>
        <w:tc>
          <w:tcPr>
            <w:tcW w:w="2199" w:type="dxa"/>
          </w:tcPr>
          <w:p w:rsidR="00441264" w:rsidRPr="007F2381" w:rsidRDefault="00441264" w:rsidP="0059059F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  <w:b/>
              </w:rPr>
            </w:pPr>
            <w:r w:rsidRPr="007F2381">
              <w:rPr>
                <w:rFonts w:ascii="Times New Roman" w:hAnsi="Times New Roman"/>
                <w:b/>
              </w:rPr>
              <w:t>74,6</w:t>
            </w:r>
          </w:p>
        </w:tc>
      </w:tr>
    </w:tbl>
    <w:p w:rsidR="003E5F25" w:rsidRPr="007F2381" w:rsidRDefault="003E5F25" w:rsidP="003E5F2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4F1" w:rsidRPr="007F2381" w:rsidRDefault="003634F1" w:rsidP="003E5F25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13D1" w:rsidRPr="007F2381" w:rsidRDefault="00F713D1" w:rsidP="00F713D1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lastRenderedPageBreak/>
        <w:t xml:space="preserve">Отмечаем, что 19.12.2011 года администрацией Совхозного с/п в отделение </w:t>
      </w:r>
      <w:r w:rsidR="00F02B29" w:rsidRPr="007F2381">
        <w:rPr>
          <w:rFonts w:ascii="Times New Roman" w:hAnsi="Times New Roman"/>
          <w:sz w:val="24"/>
          <w:szCs w:val="24"/>
        </w:rPr>
        <w:t xml:space="preserve">                  </w:t>
      </w:r>
      <w:r w:rsidRPr="007F2381">
        <w:rPr>
          <w:rFonts w:ascii="Times New Roman" w:hAnsi="Times New Roman"/>
          <w:sz w:val="24"/>
          <w:szCs w:val="24"/>
        </w:rPr>
        <w:t xml:space="preserve">по г. Михайловке УФК по Волгоградской области подавалась заявка на перечисление денежных средств в сумме       76,0 тыс.руб. для ОАО МСК «Михайловский» для расчета </w:t>
      </w:r>
      <w:r w:rsidR="00F02B29" w:rsidRPr="007F2381">
        <w:rPr>
          <w:rFonts w:ascii="Times New Roman" w:hAnsi="Times New Roman"/>
          <w:sz w:val="24"/>
          <w:szCs w:val="24"/>
        </w:rPr>
        <w:t xml:space="preserve">     </w:t>
      </w:r>
      <w:r w:rsidRPr="007F2381">
        <w:rPr>
          <w:rFonts w:ascii="Times New Roman" w:hAnsi="Times New Roman"/>
          <w:sz w:val="24"/>
          <w:szCs w:val="24"/>
        </w:rPr>
        <w:t xml:space="preserve">по субсидиям за период с декабря 2010 года по июнь 2011 года: </w:t>
      </w:r>
    </w:p>
    <w:p w:rsidR="00F713D1" w:rsidRPr="007F2381" w:rsidRDefault="00F713D1" w:rsidP="00F713D1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Times New Roman" w:hAnsi="Times New Roman"/>
            <w:sz w:val="24"/>
            <w:szCs w:val="24"/>
            <w:rtl/>
          </w:rPr>
          <m:t>٧</m:t>
        </m:r>
      </m:oMath>
      <w:r w:rsidRPr="007F2381">
        <w:rPr>
          <w:rFonts w:ascii="Times New Roman" w:hAnsi="Times New Roman"/>
          <w:sz w:val="24"/>
          <w:szCs w:val="24"/>
        </w:rPr>
        <w:t xml:space="preserve"> заявка на кассовый расход № 0000000696 от 19 декабря 2011 г. на сумму</w:t>
      </w:r>
      <w:r w:rsidR="00F02B29" w:rsidRPr="007F2381">
        <w:rPr>
          <w:rFonts w:ascii="Times New Roman" w:hAnsi="Times New Roman"/>
          <w:sz w:val="24"/>
          <w:szCs w:val="24"/>
        </w:rPr>
        <w:t xml:space="preserve">                 </w:t>
      </w:r>
      <w:r w:rsidRPr="007F2381">
        <w:rPr>
          <w:rFonts w:ascii="Times New Roman" w:hAnsi="Times New Roman"/>
          <w:sz w:val="24"/>
          <w:szCs w:val="24"/>
        </w:rPr>
        <w:t xml:space="preserve"> 76,0 тыс.руб.,</w:t>
      </w:r>
      <w:r w:rsidR="00F02B29" w:rsidRPr="007F2381">
        <w:rPr>
          <w:rFonts w:ascii="Times New Roman" w:hAnsi="Times New Roman"/>
          <w:sz w:val="24"/>
          <w:szCs w:val="24"/>
        </w:rPr>
        <w:t xml:space="preserve"> </w:t>
      </w:r>
      <w:r w:rsidRPr="007F2381">
        <w:rPr>
          <w:rFonts w:ascii="Times New Roman" w:hAnsi="Times New Roman"/>
          <w:sz w:val="24"/>
          <w:szCs w:val="24"/>
        </w:rPr>
        <w:t>КБК плательщика 953 0405 5220224 500 226. По пояснениям поселения заявка не исполнена ввиду неточности реквизитов банка получателя.</w:t>
      </w:r>
    </w:p>
    <w:p w:rsidR="009275D5" w:rsidRPr="007F2381" w:rsidRDefault="009275D5" w:rsidP="00986B88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75D5" w:rsidRPr="007F2381" w:rsidRDefault="00FA7AE1" w:rsidP="00986B88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>Согласно пояснительной записке</w:t>
      </w:r>
      <w:r w:rsidR="009275D5" w:rsidRPr="007F2381">
        <w:rPr>
          <w:rFonts w:ascii="Times New Roman" w:hAnsi="Times New Roman"/>
          <w:sz w:val="24"/>
          <w:szCs w:val="24"/>
        </w:rPr>
        <w:t xml:space="preserve"> глав</w:t>
      </w:r>
      <w:r w:rsidRPr="007F2381">
        <w:rPr>
          <w:rFonts w:ascii="Times New Roman" w:hAnsi="Times New Roman"/>
          <w:sz w:val="24"/>
          <w:szCs w:val="24"/>
        </w:rPr>
        <w:t>ы</w:t>
      </w:r>
      <w:r w:rsidR="009275D5" w:rsidRPr="007F2381">
        <w:rPr>
          <w:rFonts w:ascii="Times New Roman" w:hAnsi="Times New Roman"/>
          <w:sz w:val="24"/>
          <w:szCs w:val="24"/>
        </w:rPr>
        <w:t xml:space="preserve"> поселения, </w:t>
      </w:r>
      <w:r w:rsidR="009275D5" w:rsidRPr="007F2381">
        <w:rPr>
          <w:rFonts w:ascii="Times New Roman" w:hAnsi="Times New Roman"/>
          <w:b/>
          <w:i/>
          <w:sz w:val="24"/>
          <w:szCs w:val="24"/>
        </w:rPr>
        <w:t>средства субсидий в размере</w:t>
      </w:r>
      <w:r w:rsidR="00167268" w:rsidRPr="007F2381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9275D5" w:rsidRPr="007F23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75D5" w:rsidRPr="007F2381">
        <w:rPr>
          <w:rFonts w:ascii="Times New Roman" w:hAnsi="Times New Roman"/>
          <w:b/>
          <w:i/>
          <w:sz w:val="24"/>
          <w:szCs w:val="24"/>
          <w:u w:val="single"/>
        </w:rPr>
        <w:t>42,0</w:t>
      </w:r>
      <w:r w:rsidR="009275D5" w:rsidRPr="007F2381">
        <w:rPr>
          <w:rFonts w:ascii="Times New Roman" w:hAnsi="Times New Roman"/>
          <w:b/>
          <w:i/>
          <w:sz w:val="24"/>
          <w:szCs w:val="24"/>
        </w:rPr>
        <w:t xml:space="preserve"> тыс.руб. </w:t>
      </w:r>
      <w:r w:rsidR="009275D5" w:rsidRPr="007F2381">
        <w:rPr>
          <w:rFonts w:ascii="Times New Roman" w:hAnsi="Times New Roman"/>
          <w:sz w:val="24"/>
          <w:szCs w:val="24"/>
        </w:rPr>
        <w:t xml:space="preserve">(кредиторская задолженность за 2010 год) </w:t>
      </w:r>
      <w:r w:rsidR="009275D5" w:rsidRPr="007F2381">
        <w:rPr>
          <w:rFonts w:ascii="Times New Roman" w:hAnsi="Times New Roman"/>
          <w:b/>
          <w:i/>
          <w:sz w:val="24"/>
          <w:szCs w:val="24"/>
        </w:rPr>
        <w:t>в декабре 2011 года</w:t>
      </w:r>
      <w:r w:rsidR="009275D5" w:rsidRPr="007F2381">
        <w:rPr>
          <w:rFonts w:ascii="Times New Roman" w:hAnsi="Times New Roman"/>
          <w:sz w:val="24"/>
          <w:szCs w:val="24"/>
        </w:rPr>
        <w:t xml:space="preserve"> </w:t>
      </w:r>
      <w:r w:rsidR="009275D5" w:rsidRPr="007F2381">
        <w:rPr>
          <w:rFonts w:ascii="Times New Roman" w:hAnsi="Times New Roman"/>
          <w:b/>
          <w:i/>
          <w:sz w:val="24"/>
          <w:szCs w:val="24"/>
        </w:rPr>
        <w:t xml:space="preserve">направлены </w:t>
      </w:r>
      <w:r w:rsidR="003634F1" w:rsidRPr="007F2381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9275D5" w:rsidRPr="007F2381">
        <w:rPr>
          <w:rFonts w:ascii="Times New Roman" w:hAnsi="Times New Roman"/>
          <w:b/>
          <w:i/>
          <w:sz w:val="24"/>
          <w:szCs w:val="24"/>
        </w:rPr>
        <w:t>на нужды поселения</w:t>
      </w:r>
      <w:r w:rsidRPr="007F2381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2.1.</w:t>
      </w:r>
      <w:r w:rsidRPr="007F2381">
        <w:rPr>
          <w:rFonts w:ascii="Times New Roman" w:hAnsi="Times New Roman"/>
          <w:b/>
          <w:i/>
          <w:sz w:val="24"/>
          <w:szCs w:val="24"/>
        </w:rPr>
        <w:t>)</w:t>
      </w:r>
      <w:r w:rsidR="00DD0C25" w:rsidRPr="007F2381">
        <w:rPr>
          <w:rFonts w:ascii="Times New Roman" w:hAnsi="Times New Roman"/>
          <w:sz w:val="24"/>
          <w:szCs w:val="24"/>
        </w:rPr>
        <w:t>:</w:t>
      </w:r>
    </w:p>
    <w:p w:rsidR="003634F1" w:rsidRPr="007F2381" w:rsidRDefault="003634F1" w:rsidP="00986B88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6D3" w:rsidRPr="007F2381" w:rsidRDefault="00DD0C25" w:rsidP="002556D3">
      <w:pPr>
        <w:tabs>
          <w:tab w:val="left" w:pos="117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- </w:t>
      </w:r>
      <w:r w:rsidRPr="007F2381">
        <w:rPr>
          <w:rFonts w:ascii="Times New Roman" w:hAnsi="Times New Roman"/>
          <w:b/>
          <w:sz w:val="24"/>
          <w:szCs w:val="24"/>
        </w:rPr>
        <w:t>платежным поручением от 29.12.2011 № 2831585</w:t>
      </w:r>
      <w:r w:rsidRPr="007F2381">
        <w:rPr>
          <w:rFonts w:ascii="Times New Roman" w:hAnsi="Times New Roman"/>
          <w:sz w:val="24"/>
          <w:szCs w:val="24"/>
        </w:rPr>
        <w:t xml:space="preserve"> на сумму </w:t>
      </w:r>
      <w:r w:rsidRPr="007F2381">
        <w:rPr>
          <w:rFonts w:ascii="Times New Roman" w:hAnsi="Times New Roman"/>
          <w:b/>
          <w:i/>
          <w:sz w:val="24"/>
          <w:szCs w:val="24"/>
          <w:u w:val="single"/>
        </w:rPr>
        <w:t>17,7</w:t>
      </w:r>
      <w:r w:rsidRPr="007F2381">
        <w:rPr>
          <w:rFonts w:ascii="Times New Roman" w:hAnsi="Times New Roman"/>
          <w:sz w:val="24"/>
          <w:szCs w:val="24"/>
        </w:rPr>
        <w:t xml:space="preserve"> тыс.руб. перечислены средства администрации Михайловского муниципального района по соглашению о передаче органам местного самоуправления Михайловского муниципального района отдельных полномочий по решению вопросов местного значения Совхозного сельского поселения от 22.12.2010 – в части полномочий</w:t>
      </w:r>
      <w:r w:rsidR="000C08EE" w:rsidRPr="007F2381">
        <w:rPr>
          <w:rFonts w:ascii="Times New Roman" w:hAnsi="Times New Roman"/>
          <w:sz w:val="24"/>
          <w:szCs w:val="24"/>
        </w:rPr>
        <w:t>, установленных</w:t>
      </w:r>
      <w:r w:rsidRPr="007F2381">
        <w:rPr>
          <w:rFonts w:ascii="Times New Roman" w:hAnsi="Times New Roman"/>
          <w:sz w:val="24"/>
          <w:szCs w:val="24"/>
        </w:rPr>
        <w:t xml:space="preserve"> пп. 6 п. 1</w:t>
      </w:r>
      <w:r w:rsidR="000C08EE" w:rsidRPr="007F2381">
        <w:rPr>
          <w:rFonts w:ascii="Times New Roman" w:hAnsi="Times New Roman"/>
          <w:sz w:val="24"/>
          <w:szCs w:val="24"/>
        </w:rPr>
        <w:t xml:space="preserve"> ч. 1, п. 20-21 ст. 14 </w:t>
      </w:r>
      <w:r w:rsidR="000C08EE" w:rsidRPr="007F2381">
        <w:rPr>
          <w:rFonts w:ascii="Times New Roman" w:eastAsiaTheme="minorHAnsi" w:hAnsi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Федерации"; расходы произведены по подразделу 01 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="00525757" w:rsidRPr="007F2381">
        <w:rPr>
          <w:rFonts w:ascii="Times New Roman" w:eastAsiaTheme="minorHAnsi" w:hAnsi="Times New Roman"/>
          <w:sz w:val="24"/>
          <w:szCs w:val="24"/>
        </w:rPr>
        <w:t xml:space="preserve"> </w:t>
      </w:r>
      <w:r w:rsidR="00525757" w:rsidRPr="007F2381">
        <w:rPr>
          <w:rFonts w:ascii="Times New Roman" w:hAnsi="Times New Roman"/>
          <w:sz w:val="24"/>
          <w:szCs w:val="24"/>
        </w:rPr>
        <w:t>(</w:t>
      </w:r>
      <w:r w:rsidR="00525757"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3</w:t>
      </w:r>
      <w:r w:rsidR="00525757" w:rsidRPr="007F2381">
        <w:rPr>
          <w:rFonts w:ascii="Times New Roman" w:hAnsi="Times New Roman"/>
          <w:sz w:val="24"/>
          <w:szCs w:val="24"/>
        </w:rPr>
        <w:t>)</w:t>
      </w:r>
      <w:r w:rsidR="000C08EE" w:rsidRPr="007F2381">
        <w:rPr>
          <w:rFonts w:ascii="Times New Roman" w:eastAsiaTheme="minorHAnsi" w:hAnsi="Times New Roman"/>
          <w:sz w:val="24"/>
          <w:szCs w:val="24"/>
        </w:rPr>
        <w:t>;</w:t>
      </w:r>
      <w:r w:rsidR="002556D3" w:rsidRPr="007F2381">
        <w:rPr>
          <w:rFonts w:ascii="Times New Roman" w:hAnsi="Times New Roman"/>
          <w:sz w:val="24"/>
          <w:szCs w:val="24"/>
        </w:rPr>
        <w:t xml:space="preserve"> Согласно данным </w:t>
      </w:r>
      <w:r w:rsidR="002556D3" w:rsidRPr="007F2381">
        <w:rPr>
          <w:rFonts w:ascii="Times New Roman" w:hAnsi="Times New Roman"/>
          <w:b/>
          <w:i/>
          <w:sz w:val="24"/>
          <w:szCs w:val="24"/>
        </w:rPr>
        <w:t>ведомости по движению свободного остатка средств</w:t>
      </w:r>
      <w:r w:rsidR="002556D3" w:rsidRPr="007F2381">
        <w:rPr>
          <w:rFonts w:ascii="Times New Roman" w:hAnsi="Times New Roman"/>
          <w:sz w:val="24"/>
          <w:szCs w:val="24"/>
        </w:rPr>
        <w:t xml:space="preserve"> бюджета              </w:t>
      </w:r>
      <w:r w:rsidR="002556D3" w:rsidRPr="007F2381">
        <w:rPr>
          <w:rFonts w:ascii="Times New Roman" w:hAnsi="Times New Roman"/>
          <w:b/>
          <w:i/>
          <w:sz w:val="24"/>
          <w:szCs w:val="24"/>
        </w:rPr>
        <w:t>за 29 декабря 2011 г.</w:t>
      </w:r>
      <w:r w:rsidR="002556D3" w:rsidRPr="007F2381">
        <w:rPr>
          <w:rFonts w:ascii="Times New Roman" w:hAnsi="Times New Roman"/>
          <w:sz w:val="24"/>
          <w:szCs w:val="24"/>
        </w:rPr>
        <w:t>:</w:t>
      </w:r>
      <w:r w:rsidR="005C1DB2" w:rsidRPr="007F2381">
        <w:rPr>
          <w:rFonts w:ascii="Times New Roman" w:hAnsi="Times New Roman"/>
          <w:sz w:val="24"/>
          <w:szCs w:val="24"/>
        </w:rPr>
        <w:t xml:space="preserve"> </w:t>
      </w:r>
    </w:p>
    <w:p w:rsidR="000C08EE" w:rsidRPr="007F2381" w:rsidRDefault="000C08EE" w:rsidP="00986B88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096"/>
        <w:gridCol w:w="1984"/>
      </w:tblGrid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в тыс.руб.</w:t>
            </w:r>
          </w:p>
        </w:tc>
      </w:tr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Остаток средств бюджета на счете 40200 «Результат по кассовым операциям бюджета»</w:t>
            </w:r>
          </w:p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  <w:u w:val="single"/>
              </w:rPr>
              <w:t>на начало дня</w:t>
            </w:r>
          </w:p>
        </w:tc>
        <w:tc>
          <w:tcPr>
            <w:tcW w:w="1984" w:type="dxa"/>
          </w:tcPr>
          <w:p w:rsidR="00FA7AE1" w:rsidRPr="007F2381" w:rsidRDefault="00FA786A" w:rsidP="00A667E1">
            <w:pPr>
              <w:tabs>
                <w:tab w:val="left" w:pos="1170"/>
              </w:tabs>
              <w:contextualSpacing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167,6</w:t>
            </w:r>
          </w:p>
        </w:tc>
      </w:tr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984" w:type="dxa"/>
          </w:tcPr>
          <w:p w:rsidR="00FA7AE1" w:rsidRPr="007F2381" w:rsidRDefault="00FA786A" w:rsidP="00A667E1">
            <w:pPr>
              <w:tabs>
                <w:tab w:val="left" w:pos="117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+3,3</w:t>
            </w:r>
          </w:p>
        </w:tc>
      </w:tr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выбытия</w:t>
            </w:r>
          </w:p>
        </w:tc>
        <w:tc>
          <w:tcPr>
            <w:tcW w:w="1984" w:type="dxa"/>
          </w:tcPr>
          <w:p w:rsidR="00FA7AE1" w:rsidRPr="007F2381" w:rsidRDefault="00FA786A" w:rsidP="00A667E1">
            <w:pPr>
              <w:tabs>
                <w:tab w:val="left" w:pos="117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-97,8</w:t>
            </w:r>
          </w:p>
        </w:tc>
      </w:tr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Сумма чистого расхода</w:t>
            </w:r>
          </w:p>
        </w:tc>
        <w:tc>
          <w:tcPr>
            <w:tcW w:w="1984" w:type="dxa"/>
          </w:tcPr>
          <w:p w:rsidR="00FA7AE1" w:rsidRPr="007F2381" w:rsidRDefault="00FA786A" w:rsidP="00A667E1">
            <w:pPr>
              <w:tabs>
                <w:tab w:val="left" w:pos="1170"/>
              </w:tabs>
              <w:contextualSpacing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94,5</w:t>
            </w:r>
          </w:p>
        </w:tc>
      </w:tr>
      <w:tr w:rsidR="00FA7AE1" w:rsidRPr="007F2381" w:rsidTr="00A667E1">
        <w:tc>
          <w:tcPr>
            <w:tcW w:w="6096" w:type="dxa"/>
            <w:tcBorders>
              <w:bottom w:val="single" w:sz="4" w:space="0" w:color="auto"/>
            </w:tcBorders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Остаток средств бюджета на счете 40200 «Результат по кассовым операциям бюджета»</w:t>
            </w:r>
          </w:p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  <w:u w:val="single"/>
              </w:rPr>
              <w:t>на конец дня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</w:p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</w:p>
          <w:p w:rsidR="00FA7AE1" w:rsidRPr="007F2381" w:rsidRDefault="00FA786A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73,1</w:t>
            </w:r>
          </w:p>
        </w:tc>
      </w:tr>
    </w:tbl>
    <w:p w:rsidR="00FA7AE1" w:rsidRPr="007F2381" w:rsidRDefault="00FA7AE1" w:rsidP="00986B88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Theme="minorHAnsi" w:hAnsi="Times New Roman"/>
          <w:sz w:val="24"/>
          <w:szCs w:val="24"/>
        </w:rPr>
      </w:pPr>
    </w:p>
    <w:p w:rsidR="000C08EE" w:rsidRPr="007F2381" w:rsidRDefault="000C08EE" w:rsidP="00986B8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7F238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7F2381">
        <w:rPr>
          <w:rFonts w:ascii="Times New Roman" w:hAnsi="Times New Roman"/>
          <w:b/>
          <w:sz w:val="24"/>
          <w:szCs w:val="24"/>
        </w:rPr>
        <w:t>платежным поручением от 29.12.2011 № 2831586</w:t>
      </w:r>
      <w:r w:rsidRPr="007F2381">
        <w:rPr>
          <w:rFonts w:ascii="Times New Roman" w:hAnsi="Times New Roman"/>
          <w:sz w:val="24"/>
          <w:szCs w:val="24"/>
        </w:rPr>
        <w:t xml:space="preserve"> на сумму </w:t>
      </w:r>
      <w:r w:rsidRPr="007F2381">
        <w:rPr>
          <w:rFonts w:ascii="Times New Roman" w:hAnsi="Times New Roman"/>
          <w:b/>
          <w:i/>
          <w:sz w:val="24"/>
          <w:szCs w:val="24"/>
          <w:u w:val="single"/>
        </w:rPr>
        <w:t>16,5</w:t>
      </w:r>
      <w:r w:rsidRPr="007F2381">
        <w:rPr>
          <w:rFonts w:ascii="Times New Roman" w:hAnsi="Times New Roman"/>
          <w:sz w:val="24"/>
          <w:szCs w:val="24"/>
        </w:rPr>
        <w:t xml:space="preserve"> тыс.руб. перечислены средства администрации Михайловского муниципального района по соглашению о передаче полномочий Совхозного сельского поселения Михайловского муниципального района Волгоградской области  контрольно-счетной палате Михайловского муниципального района Волгоградской области  от 10.12.2010 – в части полномочий, установленных  п. 1 ч. 1 ст. 14 </w:t>
      </w:r>
      <w:r w:rsidRPr="007F2381">
        <w:rPr>
          <w:rFonts w:ascii="Times New Roman" w:eastAsiaTheme="minorHAnsi" w:hAnsi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 (формирование, утверждение, исполнение бюджета поселения и контроль за исполнением данного бюджета)</w:t>
      </w:r>
      <w:r w:rsidR="00525757" w:rsidRPr="007F2381">
        <w:rPr>
          <w:rFonts w:ascii="Times New Roman" w:hAnsi="Times New Roman"/>
          <w:sz w:val="24"/>
          <w:szCs w:val="24"/>
        </w:rPr>
        <w:t xml:space="preserve"> (</w:t>
      </w:r>
      <w:r w:rsidR="00525757"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4</w:t>
      </w:r>
      <w:r w:rsidR="00525757" w:rsidRPr="007F2381">
        <w:rPr>
          <w:rFonts w:ascii="Times New Roman" w:hAnsi="Times New Roman"/>
          <w:sz w:val="24"/>
          <w:szCs w:val="24"/>
        </w:rPr>
        <w:t>)</w:t>
      </w:r>
      <w:r w:rsidR="000D0C4F" w:rsidRPr="007F2381">
        <w:rPr>
          <w:rFonts w:ascii="Times New Roman" w:eastAsiaTheme="minorHAnsi" w:hAnsi="Times New Roman"/>
          <w:sz w:val="24"/>
          <w:szCs w:val="24"/>
        </w:rPr>
        <w:t>;</w:t>
      </w:r>
    </w:p>
    <w:p w:rsidR="00986B88" w:rsidRPr="007F2381" w:rsidRDefault="00986B88" w:rsidP="00986B8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7F2381">
        <w:rPr>
          <w:rFonts w:ascii="Times New Roman" w:hAnsi="Times New Roman"/>
          <w:b/>
          <w:sz w:val="24"/>
          <w:szCs w:val="24"/>
        </w:rPr>
        <w:t>платежным поручением</w:t>
      </w:r>
      <w:r w:rsidRPr="007F2381">
        <w:rPr>
          <w:rFonts w:ascii="Times New Roman" w:hAnsi="Times New Roman"/>
          <w:sz w:val="24"/>
          <w:szCs w:val="24"/>
        </w:rPr>
        <w:t xml:space="preserve"> </w:t>
      </w:r>
      <w:r w:rsidRPr="007F2381">
        <w:rPr>
          <w:rFonts w:ascii="Times New Roman" w:hAnsi="Times New Roman"/>
          <w:b/>
          <w:sz w:val="24"/>
          <w:szCs w:val="24"/>
        </w:rPr>
        <w:t>от 29.12.2011 № 2831584</w:t>
      </w:r>
      <w:r w:rsidRPr="007F2381">
        <w:rPr>
          <w:rFonts w:ascii="Times New Roman" w:hAnsi="Times New Roman"/>
          <w:sz w:val="24"/>
          <w:szCs w:val="24"/>
        </w:rPr>
        <w:t xml:space="preserve"> на сумму </w:t>
      </w:r>
      <w:r w:rsidRPr="007F2381">
        <w:rPr>
          <w:rFonts w:ascii="Times New Roman" w:hAnsi="Times New Roman"/>
          <w:b/>
          <w:i/>
          <w:sz w:val="24"/>
          <w:szCs w:val="24"/>
          <w:u w:val="single"/>
        </w:rPr>
        <w:t>3,3</w:t>
      </w:r>
      <w:r w:rsidRPr="007F2381">
        <w:rPr>
          <w:rFonts w:ascii="Times New Roman" w:hAnsi="Times New Roman"/>
          <w:sz w:val="24"/>
          <w:szCs w:val="24"/>
        </w:rPr>
        <w:t xml:space="preserve"> тыс.руб. перечислены средства ООО «Самшит» за обслуживание информационно-справочной системы Консультант-плюс по договору от 11.01.2011</w:t>
      </w:r>
      <w:r w:rsidR="00525757" w:rsidRPr="007F2381">
        <w:rPr>
          <w:rFonts w:ascii="Times New Roman" w:hAnsi="Times New Roman"/>
          <w:sz w:val="24"/>
          <w:szCs w:val="24"/>
        </w:rPr>
        <w:t xml:space="preserve"> (</w:t>
      </w:r>
      <w:r w:rsidR="00525757"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5</w:t>
      </w:r>
      <w:r w:rsidR="00525757" w:rsidRPr="007F2381">
        <w:rPr>
          <w:rFonts w:ascii="Times New Roman" w:hAnsi="Times New Roman"/>
          <w:sz w:val="24"/>
          <w:szCs w:val="24"/>
        </w:rPr>
        <w:t>)</w:t>
      </w:r>
      <w:r w:rsidRPr="007F2381">
        <w:rPr>
          <w:rFonts w:ascii="Times New Roman" w:hAnsi="Times New Roman"/>
          <w:sz w:val="24"/>
          <w:szCs w:val="24"/>
        </w:rPr>
        <w:t>;</w:t>
      </w:r>
    </w:p>
    <w:p w:rsidR="00FA7AE1" w:rsidRPr="007F2381" w:rsidRDefault="00986B88" w:rsidP="00FA7AE1">
      <w:pPr>
        <w:tabs>
          <w:tab w:val="left" w:pos="117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Pr="007F2381">
        <w:rPr>
          <w:rFonts w:ascii="Times New Roman" w:hAnsi="Times New Roman"/>
          <w:b/>
          <w:sz w:val="24"/>
          <w:szCs w:val="24"/>
        </w:rPr>
        <w:t>платежным поручением от 26.12.2011 № 2777806</w:t>
      </w:r>
      <w:r w:rsidRPr="007F2381">
        <w:rPr>
          <w:rFonts w:ascii="Times New Roman" w:hAnsi="Times New Roman"/>
          <w:sz w:val="24"/>
          <w:szCs w:val="24"/>
        </w:rPr>
        <w:t xml:space="preserve"> на сумму </w:t>
      </w:r>
      <w:r w:rsidRPr="007F2381">
        <w:rPr>
          <w:rFonts w:ascii="Times New Roman" w:hAnsi="Times New Roman"/>
          <w:b/>
          <w:i/>
          <w:sz w:val="24"/>
          <w:szCs w:val="24"/>
          <w:u w:val="single"/>
        </w:rPr>
        <w:t>1,8</w:t>
      </w:r>
      <w:r w:rsidRPr="007F2381">
        <w:rPr>
          <w:rFonts w:ascii="Times New Roman" w:hAnsi="Times New Roman"/>
          <w:b/>
          <w:sz w:val="24"/>
          <w:szCs w:val="24"/>
        </w:rPr>
        <w:t xml:space="preserve"> </w:t>
      </w:r>
      <w:r w:rsidRPr="007F2381">
        <w:rPr>
          <w:rFonts w:ascii="Times New Roman" w:hAnsi="Times New Roman"/>
          <w:sz w:val="24"/>
          <w:szCs w:val="24"/>
        </w:rPr>
        <w:t>тыс.руб. перечислены средства ООО «Открыт</w:t>
      </w:r>
      <w:r w:rsidR="005B05B2">
        <w:rPr>
          <w:rFonts w:ascii="Times New Roman" w:hAnsi="Times New Roman"/>
          <w:sz w:val="24"/>
          <w:szCs w:val="24"/>
        </w:rPr>
        <w:t>ы</w:t>
      </w:r>
      <w:r w:rsidRPr="007F2381">
        <w:rPr>
          <w:rFonts w:ascii="Times New Roman" w:hAnsi="Times New Roman"/>
          <w:sz w:val="24"/>
          <w:szCs w:val="24"/>
        </w:rPr>
        <w:t xml:space="preserve">е Бизнес Технологии» за программу по договору 687-АУБ-11 </w:t>
      </w:r>
      <w:r w:rsidR="00167268" w:rsidRPr="007F2381">
        <w:rPr>
          <w:rFonts w:ascii="Times New Roman" w:hAnsi="Times New Roman"/>
          <w:sz w:val="24"/>
          <w:szCs w:val="24"/>
        </w:rPr>
        <w:t xml:space="preserve">          </w:t>
      </w:r>
      <w:r w:rsidRPr="007F2381">
        <w:rPr>
          <w:rFonts w:ascii="Times New Roman" w:hAnsi="Times New Roman"/>
          <w:sz w:val="24"/>
          <w:szCs w:val="24"/>
        </w:rPr>
        <w:t>от 11.05.2011</w:t>
      </w:r>
      <w:r w:rsidR="00525757" w:rsidRPr="007F2381">
        <w:rPr>
          <w:rFonts w:ascii="Times New Roman" w:hAnsi="Times New Roman"/>
          <w:sz w:val="24"/>
          <w:szCs w:val="24"/>
        </w:rPr>
        <w:t xml:space="preserve"> (</w:t>
      </w:r>
      <w:r w:rsidR="00525757"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6</w:t>
      </w:r>
      <w:r w:rsidR="00525757" w:rsidRPr="007F2381">
        <w:rPr>
          <w:rFonts w:ascii="Times New Roman" w:hAnsi="Times New Roman"/>
          <w:sz w:val="24"/>
          <w:szCs w:val="24"/>
        </w:rPr>
        <w:t>)</w:t>
      </w:r>
      <w:r w:rsidRPr="007F2381">
        <w:rPr>
          <w:rFonts w:ascii="Times New Roman" w:hAnsi="Times New Roman"/>
          <w:sz w:val="24"/>
          <w:szCs w:val="24"/>
        </w:rPr>
        <w:t>;</w:t>
      </w:r>
      <w:r w:rsidR="00FA7AE1" w:rsidRPr="007F2381">
        <w:rPr>
          <w:rFonts w:ascii="Times New Roman" w:hAnsi="Times New Roman"/>
          <w:sz w:val="24"/>
          <w:szCs w:val="24"/>
        </w:rPr>
        <w:t xml:space="preserve"> Согласно данным </w:t>
      </w:r>
      <w:r w:rsidR="00FA7AE1" w:rsidRPr="007F2381">
        <w:rPr>
          <w:rFonts w:ascii="Times New Roman" w:hAnsi="Times New Roman"/>
          <w:b/>
          <w:i/>
          <w:sz w:val="24"/>
          <w:szCs w:val="24"/>
        </w:rPr>
        <w:t>ведомости по движению свободного остатка средств</w:t>
      </w:r>
      <w:r w:rsidR="00FA7AE1" w:rsidRPr="007F2381">
        <w:rPr>
          <w:rFonts w:ascii="Times New Roman" w:hAnsi="Times New Roman"/>
          <w:sz w:val="24"/>
          <w:szCs w:val="24"/>
        </w:rPr>
        <w:t xml:space="preserve"> бюджета </w:t>
      </w:r>
      <w:r w:rsidR="00FA7AE1" w:rsidRPr="007F2381">
        <w:rPr>
          <w:rFonts w:ascii="Times New Roman" w:hAnsi="Times New Roman"/>
          <w:b/>
          <w:i/>
          <w:sz w:val="24"/>
          <w:szCs w:val="24"/>
        </w:rPr>
        <w:t>за 26 декабря 2011 г.</w:t>
      </w:r>
      <w:r w:rsidR="00FA7AE1" w:rsidRPr="007F2381">
        <w:rPr>
          <w:rFonts w:ascii="Times New Roman" w:hAnsi="Times New Roman"/>
          <w:sz w:val="24"/>
          <w:szCs w:val="24"/>
        </w:rPr>
        <w:t>:</w:t>
      </w:r>
    </w:p>
    <w:p w:rsidR="00986B88" w:rsidRPr="007F2381" w:rsidRDefault="00986B88" w:rsidP="00986B8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096"/>
        <w:gridCol w:w="1984"/>
      </w:tblGrid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в тыс.руб.</w:t>
            </w:r>
          </w:p>
        </w:tc>
      </w:tr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Остаток средств бюджета на счете 40200 «Результат по кассовым операциям бюджета»</w:t>
            </w:r>
          </w:p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  <w:u w:val="single"/>
              </w:rPr>
              <w:t>на начало дня</w:t>
            </w:r>
          </w:p>
        </w:tc>
        <w:tc>
          <w:tcPr>
            <w:tcW w:w="1984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249,3</w:t>
            </w:r>
          </w:p>
        </w:tc>
      </w:tr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984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-</w:t>
            </w:r>
          </w:p>
        </w:tc>
      </w:tr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выбытия</w:t>
            </w:r>
          </w:p>
        </w:tc>
        <w:tc>
          <w:tcPr>
            <w:tcW w:w="1984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-43,8</w:t>
            </w:r>
          </w:p>
        </w:tc>
      </w:tr>
      <w:tr w:rsidR="00FA7AE1" w:rsidRPr="007F2381" w:rsidTr="00A667E1">
        <w:tc>
          <w:tcPr>
            <w:tcW w:w="6096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Сумма чистого расхода</w:t>
            </w:r>
          </w:p>
        </w:tc>
        <w:tc>
          <w:tcPr>
            <w:tcW w:w="1984" w:type="dxa"/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43,8</w:t>
            </w:r>
          </w:p>
        </w:tc>
      </w:tr>
      <w:tr w:rsidR="00FA7AE1" w:rsidRPr="007F2381" w:rsidTr="00A667E1">
        <w:tc>
          <w:tcPr>
            <w:tcW w:w="6096" w:type="dxa"/>
            <w:tcBorders>
              <w:bottom w:val="single" w:sz="4" w:space="0" w:color="auto"/>
            </w:tcBorders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Остаток средств бюджета на счете 40200 «Результат по кассовым операциям бюджета»</w:t>
            </w:r>
          </w:p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  <w:u w:val="single"/>
              </w:rPr>
              <w:t>на конец дня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</w:p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</w:p>
          <w:p w:rsidR="00FA7AE1" w:rsidRPr="007F2381" w:rsidRDefault="00FA7AE1" w:rsidP="00A667E1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205,5</w:t>
            </w:r>
          </w:p>
        </w:tc>
      </w:tr>
    </w:tbl>
    <w:p w:rsidR="00FA7AE1" w:rsidRPr="007F2381" w:rsidRDefault="00FA7AE1" w:rsidP="00986B8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6B88" w:rsidRPr="007F2381" w:rsidRDefault="00986B88" w:rsidP="00986B8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7F2381">
        <w:rPr>
          <w:rFonts w:ascii="Times New Roman" w:hAnsi="Times New Roman"/>
          <w:b/>
          <w:sz w:val="24"/>
          <w:szCs w:val="24"/>
        </w:rPr>
        <w:t>платежным поручением от 26.12.2011 № 2777807</w:t>
      </w:r>
      <w:r w:rsidRPr="007F2381">
        <w:rPr>
          <w:rFonts w:ascii="Times New Roman" w:hAnsi="Times New Roman"/>
          <w:sz w:val="24"/>
          <w:szCs w:val="24"/>
        </w:rPr>
        <w:t xml:space="preserve"> на сумму </w:t>
      </w:r>
      <w:r w:rsidRPr="007F2381">
        <w:rPr>
          <w:rFonts w:ascii="Times New Roman" w:hAnsi="Times New Roman"/>
          <w:b/>
          <w:i/>
          <w:sz w:val="24"/>
          <w:szCs w:val="24"/>
          <w:u w:val="single"/>
        </w:rPr>
        <w:t>2,7</w:t>
      </w:r>
      <w:r w:rsidRPr="007F2381">
        <w:rPr>
          <w:rFonts w:ascii="Times New Roman" w:hAnsi="Times New Roman"/>
          <w:b/>
          <w:sz w:val="24"/>
          <w:szCs w:val="24"/>
        </w:rPr>
        <w:t xml:space="preserve"> </w:t>
      </w:r>
      <w:r w:rsidRPr="007F2381">
        <w:rPr>
          <w:rFonts w:ascii="Times New Roman" w:hAnsi="Times New Roman"/>
          <w:sz w:val="24"/>
          <w:szCs w:val="24"/>
        </w:rPr>
        <w:t>тыс.руб. перечислены средства ООО «Открыт</w:t>
      </w:r>
      <w:r w:rsidR="005B05B2">
        <w:rPr>
          <w:rFonts w:ascii="Times New Roman" w:hAnsi="Times New Roman"/>
          <w:sz w:val="24"/>
          <w:szCs w:val="24"/>
        </w:rPr>
        <w:t>ы</w:t>
      </w:r>
      <w:r w:rsidRPr="007F2381">
        <w:rPr>
          <w:rFonts w:ascii="Times New Roman" w:hAnsi="Times New Roman"/>
          <w:sz w:val="24"/>
          <w:szCs w:val="24"/>
        </w:rPr>
        <w:t xml:space="preserve">е Бизнес Технологии» за программу по договору 307-АГПС-10 </w:t>
      </w:r>
      <w:r w:rsidR="00167268" w:rsidRPr="007F2381">
        <w:rPr>
          <w:rFonts w:ascii="Times New Roman" w:hAnsi="Times New Roman"/>
          <w:sz w:val="24"/>
          <w:szCs w:val="24"/>
        </w:rPr>
        <w:t xml:space="preserve">       </w:t>
      </w:r>
      <w:r w:rsidRPr="007F2381">
        <w:rPr>
          <w:rFonts w:ascii="Times New Roman" w:hAnsi="Times New Roman"/>
          <w:sz w:val="24"/>
          <w:szCs w:val="24"/>
        </w:rPr>
        <w:t>от 20.10.2011</w:t>
      </w:r>
      <w:r w:rsidR="00525757" w:rsidRPr="007F2381">
        <w:rPr>
          <w:rFonts w:ascii="Times New Roman" w:hAnsi="Times New Roman"/>
          <w:sz w:val="24"/>
          <w:szCs w:val="24"/>
        </w:rPr>
        <w:t xml:space="preserve"> (</w:t>
      </w:r>
      <w:r w:rsidR="00525757"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7</w:t>
      </w:r>
      <w:r w:rsidR="00525757" w:rsidRPr="007F2381">
        <w:rPr>
          <w:rFonts w:ascii="Times New Roman" w:hAnsi="Times New Roman"/>
          <w:sz w:val="24"/>
          <w:szCs w:val="24"/>
        </w:rPr>
        <w:t>)</w:t>
      </w:r>
      <w:r w:rsidRPr="007F2381">
        <w:rPr>
          <w:rFonts w:ascii="Times New Roman" w:hAnsi="Times New Roman"/>
          <w:sz w:val="24"/>
          <w:szCs w:val="24"/>
        </w:rPr>
        <w:t>.</w:t>
      </w:r>
    </w:p>
    <w:p w:rsidR="00917AD3" w:rsidRPr="007F2381" w:rsidRDefault="00917AD3" w:rsidP="000C08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7AD3" w:rsidRPr="007F2381" w:rsidRDefault="00986B88" w:rsidP="00917AD3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 </w:t>
      </w:r>
      <w:r w:rsidR="00917AD3" w:rsidRPr="007F2381">
        <w:rPr>
          <w:rFonts w:ascii="Times New Roman" w:hAnsi="Times New Roman"/>
          <w:sz w:val="24"/>
          <w:szCs w:val="24"/>
        </w:rPr>
        <w:t xml:space="preserve">Как указано выше, фактически в 2011 году на счет Совхозного с/п поступили денежные средства в размере  418,1 тыс.руб., в том числе на выплату субсидий сдатчикам – 342,1 тыс.руб., </w:t>
      </w:r>
      <w:r w:rsidR="00917AD3" w:rsidRPr="007F2381">
        <w:rPr>
          <w:rFonts w:ascii="Times New Roman" w:hAnsi="Times New Roman"/>
          <w:b/>
          <w:sz w:val="24"/>
          <w:szCs w:val="24"/>
        </w:rPr>
        <w:t>заготовителям – 76,0 тыс.руб.</w:t>
      </w:r>
      <w:r w:rsidR="00917AD3" w:rsidRPr="007F2381">
        <w:rPr>
          <w:rFonts w:ascii="Times New Roman" w:hAnsi="Times New Roman"/>
          <w:sz w:val="24"/>
          <w:szCs w:val="24"/>
        </w:rPr>
        <w:t xml:space="preserve"> (</w:t>
      </w:r>
      <w:r w:rsidR="00917AD3" w:rsidRPr="007F2381">
        <w:rPr>
          <w:rFonts w:ascii="Times New Roman" w:hAnsi="Times New Roman"/>
          <w:sz w:val="24"/>
          <w:szCs w:val="24"/>
          <w:u w:val="single"/>
        </w:rPr>
        <w:t>октябрь</w:t>
      </w:r>
      <w:r w:rsidR="00917AD3" w:rsidRPr="007F2381">
        <w:rPr>
          <w:rFonts w:ascii="Times New Roman" w:hAnsi="Times New Roman"/>
          <w:sz w:val="24"/>
          <w:szCs w:val="24"/>
        </w:rPr>
        <w:t xml:space="preserve"> 2011 года – </w:t>
      </w:r>
      <w:r w:rsidR="00917AD3" w:rsidRPr="007F2381">
        <w:rPr>
          <w:rFonts w:ascii="Times New Roman" w:hAnsi="Times New Roman"/>
          <w:b/>
          <w:i/>
          <w:sz w:val="24"/>
          <w:szCs w:val="24"/>
          <w:u w:val="single"/>
        </w:rPr>
        <w:t>53,4</w:t>
      </w:r>
      <w:r w:rsidR="00917AD3" w:rsidRPr="007F2381">
        <w:rPr>
          <w:rFonts w:ascii="Times New Roman" w:hAnsi="Times New Roman"/>
          <w:sz w:val="24"/>
          <w:szCs w:val="24"/>
        </w:rPr>
        <w:t xml:space="preserve"> тыс.руб.; </w:t>
      </w:r>
      <w:r w:rsidR="00167268" w:rsidRPr="007F2381">
        <w:rPr>
          <w:rFonts w:ascii="Times New Roman" w:hAnsi="Times New Roman"/>
          <w:sz w:val="24"/>
          <w:szCs w:val="24"/>
        </w:rPr>
        <w:t xml:space="preserve">         </w:t>
      </w:r>
      <w:r w:rsidR="00917AD3" w:rsidRPr="007F2381">
        <w:rPr>
          <w:rFonts w:ascii="Times New Roman" w:hAnsi="Times New Roman"/>
          <w:sz w:val="24"/>
          <w:szCs w:val="24"/>
          <w:u w:val="single"/>
        </w:rPr>
        <w:t>ноябрь</w:t>
      </w:r>
      <w:r w:rsidR="00917AD3" w:rsidRPr="007F2381">
        <w:rPr>
          <w:rFonts w:ascii="Times New Roman" w:hAnsi="Times New Roman"/>
          <w:sz w:val="24"/>
          <w:szCs w:val="24"/>
        </w:rPr>
        <w:t xml:space="preserve"> 2011 года – </w:t>
      </w:r>
      <w:r w:rsidR="00917AD3" w:rsidRPr="007F2381">
        <w:rPr>
          <w:rFonts w:ascii="Times New Roman" w:hAnsi="Times New Roman"/>
          <w:b/>
          <w:i/>
          <w:sz w:val="24"/>
          <w:szCs w:val="24"/>
          <w:u w:val="single"/>
        </w:rPr>
        <w:t>22,6</w:t>
      </w:r>
      <w:r w:rsidR="00917AD3" w:rsidRPr="007F2381">
        <w:rPr>
          <w:rFonts w:ascii="Times New Roman" w:hAnsi="Times New Roman"/>
          <w:sz w:val="24"/>
          <w:szCs w:val="24"/>
        </w:rPr>
        <w:t xml:space="preserve"> тыс.руб.). Средства субсидии в размере 76,0 тыс.руб., поступившие для выплат заготовителям направлены на нужды поселения:</w:t>
      </w:r>
    </w:p>
    <w:p w:rsidR="00FC61A9" w:rsidRPr="007F2381" w:rsidRDefault="00CC1D66" w:rsidP="00FC61A9">
      <w:pPr>
        <w:tabs>
          <w:tab w:val="left" w:pos="117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Verdana" w:hAnsi="Verdana"/>
          <w:sz w:val="24"/>
          <w:szCs w:val="24"/>
        </w:rPr>
        <w:t>●</w:t>
      </w:r>
      <w:r w:rsidRPr="007F2381">
        <w:rPr>
          <w:rFonts w:ascii="Times New Roman" w:hAnsi="Times New Roman"/>
          <w:sz w:val="24"/>
          <w:szCs w:val="24"/>
        </w:rPr>
        <w:t xml:space="preserve"> </w:t>
      </w:r>
      <w:r w:rsidR="002E250C" w:rsidRPr="007F2381">
        <w:rPr>
          <w:rFonts w:ascii="Times New Roman" w:hAnsi="Times New Roman"/>
          <w:sz w:val="24"/>
          <w:szCs w:val="24"/>
        </w:rPr>
        <w:t xml:space="preserve">средства субсидии в размере </w:t>
      </w:r>
      <w:r w:rsidR="002E250C" w:rsidRPr="007F2381">
        <w:rPr>
          <w:rFonts w:ascii="Times New Roman" w:hAnsi="Times New Roman"/>
          <w:b/>
          <w:i/>
          <w:sz w:val="24"/>
          <w:szCs w:val="24"/>
          <w:u w:val="single"/>
        </w:rPr>
        <w:t>53,4</w:t>
      </w:r>
      <w:r w:rsidR="002E250C" w:rsidRPr="007F2381">
        <w:rPr>
          <w:rFonts w:ascii="Times New Roman" w:hAnsi="Times New Roman"/>
          <w:sz w:val="24"/>
          <w:szCs w:val="24"/>
        </w:rPr>
        <w:t xml:space="preserve"> тыс.руб. поступили поселению согласно ведомости кассовых поступлений в бюджет </w:t>
      </w:r>
      <w:r w:rsidR="002E250C" w:rsidRPr="007F2381">
        <w:rPr>
          <w:rFonts w:ascii="Times New Roman" w:hAnsi="Times New Roman"/>
          <w:sz w:val="24"/>
          <w:szCs w:val="24"/>
          <w:u w:val="single"/>
        </w:rPr>
        <w:t>за 03 октября 2011 г.</w:t>
      </w:r>
      <w:r w:rsidRPr="007F2381">
        <w:rPr>
          <w:rFonts w:ascii="Times New Roman" w:hAnsi="Times New Roman"/>
          <w:sz w:val="24"/>
          <w:szCs w:val="24"/>
        </w:rPr>
        <w:t xml:space="preserve"> (платежное поручение от 30.09.2011   № 9 от КСХиП). Согласно данным ведомостей по движению свободного остатка средств бюджета за период с 03.10.2011 по 11.10.2011 года </w:t>
      </w:r>
      <w:r w:rsidR="00D1132B" w:rsidRPr="007F2381">
        <w:rPr>
          <w:rFonts w:ascii="Times New Roman" w:hAnsi="Times New Roman"/>
          <w:sz w:val="24"/>
          <w:szCs w:val="24"/>
        </w:rPr>
        <w:t xml:space="preserve">на счете поселения имелись остатки средств на конец дня более 53,4 тыс.руб. (более суммы поступившей субсидии в размере   53,4 тыс.руб.). </w:t>
      </w:r>
      <w:r w:rsidR="00FC61A9" w:rsidRPr="007F2381">
        <w:rPr>
          <w:rFonts w:ascii="Times New Roman" w:hAnsi="Times New Roman"/>
          <w:sz w:val="24"/>
          <w:szCs w:val="24"/>
        </w:rPr>
        <w:t xml:space="preserve">Согласно данным </w:t>
      </w:r>
      <w:r w:rsidR="00FC61A9" w:rsidRPr="007F2381">
        <w:rPr>
          <w:rFonts w:ascii="Times New Roman" w:hAnsi="Times New Roman"/>
          <w:b/>
          <w:i/>
          <w:sz w:val="24"/>
          <w:szCs w:val="24"/>
        </w:rPr>
        <w:t>ведомости по движению свободного остатка средств</w:t>
      </w:r>
      <w:r w:rsidR="00FC61A9" w:rsidRPr="007F2381">
        <w:rPr>
          <w:rFonts w:ascii="Times New Roman" w:hAnsi="Times New Roman"/>
          <w:sz w:val="24"/>
          <w:szCs w:val="24"/>
        </w:rPr>
        <w:t xml:space="preserve"> бюджета </w:t>
      </w:r>
      <w:r w:rsidR="00FC61A9" w:rsidRPr="007F2381">
        <w:rPr>
          <w:rFonts w:ascii="Times New Roman" w:hAnsi="Times New Roman"/>
          <w:b/>
          <w:i/>
          <w:sz w:val="24"/>
          <w:szCs w:val="24"/>
        </w:rPr>
        <w:t>за 12 октября 2011 г.</w:t>
      </w:r>
      <w:r w:rsidR="00FC61A9" w:rsidRPr="007F2381">
        <w:rPr>
          <w:rFonts w:ascii="Times New Roman" w:hAnsi="Times New Roman"/>
          <w:sz w:val="24"/>
          <w:szCs w:val="24"/>
        </w:rPr>
        <w:t>:</w:t>
      </w:r>
    </w:p>
    <w:p w:rsidR="00167268" w:rsidRPr="007F2381" w:rsidRDefault="00167268" w:rsidP="00FC61A9">
      <w:pPr>
        <w:tabs>
          <w:tab w:val="left" w:pos="117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096"/>
        <w:gridCol w:w="1984"/>
      </w:tblGrid>
      <w:tr w:rsidR="006943B0" w:rsidRPr="007F2381" w:rsidTr="00645127">
        <w:tc>
          <w:tcPr>
            <w:tcW w:w="6096" w:type="dxa"/>
          </w:tcPr>
          <w:p w:rsidR="006943B0" w:rsidRPr="007F2381" w:rsidRDefault="006943B0" w:rsidP="00645127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6943B0" w:rsidRPr="007F2381" w:rsidRDefault="006943B0" w:rsidP="00645127">
            <w:pPr>
              <w:tabs>
                <w:tab w:val="left" w:pos="1170"/>
              </w:tabs>
              <w:contextualSpacing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в тыс.руб.</w:t>
            </w:r>
          </w:p>
        </w:tc>
      </w:tr>
      <w:tr w:rsidR="00645127" w:rsidRPr="007F2381" w:rsidTr="00645127">
        <w:tc>
          <w:tcPr>
            <w:tcW w:w="6096" w:type="dxa"/>
          </w:tcPr>
          <w:p w:rsidR="00645127" w:rsidRPr="007F2381" w:rsidRDefault="00645127" w:rsidP="00645127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Остаток средств бюджета на счете 40200 «Результат по кассовым операциям бюджета»</w:t>
            </w:r>
          </w:p>
          <w:p w:rsidR="00645127" w:rsidRPr="007F2381" w:rsidRDefault="00645127" w:rsidP="00645127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  <w:u w:val="single"/>
              </w:rPr>
              <w:t>на начало дня</w:t>
            </w:r>
          </w:p>
        </w:tc>
        <w:tc>
          <w:tcPr>
            <w:tcW w:w="1984" w:type="dxa"/>
          </w:tcPr>
          <w:p w:rsidR="00645127" w:rsidRPr="007F2381" w:rsidRDefault="00645127" w:rsidP="00645127">
            <w:pPr>
              <w:tabs>
                <w:tab w:val="left" w:pos="1170"/>
              </w:tabs>
              <w:contextualSpacing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87,8</w:t>
            </w:r>
          </w:p>
        </w:tc>
      </w:tr>
      <w:tr w:rsidR="00645127" w:rsidRPr="007F2381" w:rsidTr="00645127">
        <w:tc>
          <w:tcPr>
            <w:tcW w:w="6096" w:type="dxa"/>
          </w:tcPr>
          <w:p w:rsidR="00645127" w:rsidRPr="007F2381" w:rsidRDefault="00645127" w:rsidP="00FC61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984" w:type="dxa"/>
          </w:tcPr>
          <w:p w:rsidR="00645127" w:rsidRPr="007F2381" w:rsidRDefault="00645127" w:rsidP="00645127">
            <w:pPr>
              <w:tabs>
                <w:tab w:val="left" w:pos="117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+8,4</w:t>
            </w:r>
          </w:p>
        </w:tc>
      </w:tr>
      <w:tr w:rsidR="00645127" w:rsidRPr="007F2381" w:rsidTr="00645127">
        <w:tc>
          <w:tcPr>
            <w:tcW w:w="6096" w:type="dxa"/>
          </w:tcPr>
          <w:p w:rsidR="00645127" w:rsidRPr="007F2381" w:rsidRDefault="00645127" w:rsidP="00FC61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выбытия</w:t>
            </w:r>
          </w:p>
        </w:tc>
        <w:tc>
          <w:tcPr>
            <w:tcW w:w="1984" w:type="dxa"/>
          </w:tcPr>
          <w:p w:rsidR="00645127" w:rsidRPr="007F2381" w:rsidRDefault="00645127" w:rsidP="00645127">
            <w:pPr>
              <w:tabs>
                <w:tab w:val="left" w:pos="117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-71,3</w:t>
            </w:r>
          </w:p>
        </w:tc>
      </w:tr>
      <w:tr w:rsidR="00645127" w:rsidRPr="007F2381" w:rsidTr="00645127">
        <w:tc>
          <w:tcPr>
            <w:tcW w:w="6096" w:type="dxa"/>
          </w:tcPr>
          <w:p w:rsidR="00645127" w:rsidRPr="007F2381" w:rsidRDefault="00645127" w:rsidP="00FC61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Сумма чистого расхода</w:t>
            </w:r>
          </w:p>
        </w:tc>
        <w:tc>
          <w:tcPr>
            <w:tcW w:w="1984" w:type="dxa"/>
          </w:tcPr>
          <w:p w:rsidR="00645127" w:rsidRPr="007F2381" w:rsidRDefault="00645127" w:rsidP="00645127">
            <w:pPr>
              <w:tabs>
                <w:tab w:val="left" w:pos="1170"/>
              </w:tabs>
              <w:contextualSpacing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62,9</w:t>
            </w:r>
          </w:p>
        </w:tc>
      </w:tr>
      <w:tr w:rsidR="00645127" w:rsidRPr="007F2381" w:rsidTr="00645127">
        <w:tc>
          <w:tcPr>
            <w:tcW w:w="6096" w:type="dxa"/>
            <w:tcBorders>
              <w:bottom w:val="single" w:sz="4" w:space="0" w:color="auto"/>
            </w:tcBorders>
          </w:tcPr>
          <w:p w:rsidR="00645127" w:rsidRPr="007F2381" w:rsidRDefault="00645127" w:rsidP="00645127">
            <w:pPr>
              <w:tabs>
                <w:tab w:val="left" w:pos="117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F2381">
              <w:rPr>
                <w:rFonts w:ascii="Times New Roman" w:hAnsi="Times New Roman"/>
                <w:i/>
              </w:rPr>
              <w:t>Остаток средств бюджета на счете 40200 «Результат по кассовым операциям бюджета»</w:t>
            </w:r>
          </w:p>
          <w:p w:rsidR="00645127" w:rsidRPr="007F2381" w:rsidRDefault="00645127" w:rsidP="00645127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  <w:u w:val="single"/>
              </w:rPr>
              <w:t>на конец дня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127" w:rsidRPr="007F2381" w:rsidRDefault="00645127" w:rsidP="00FC61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</w:p>
          <w:p w:rsidR="00645127" w:rsidRPr="007F2381" w:rsidRDefault="00645127" w:rsidP="00FC61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</w:p>
          <w:p w:rsidR="00645127" w:rsidRPr="007F2381" w:rsidRDefault="00645127" w:rsidP="00FC61A9">
            <w:pPr>
              <w:tabs>
                <w:tab w:val="left" w:pos="1170"/>
              </w:tabs>
              <w:contextualSpacing/>
              <w:jc w:val="right"/>
              <w:rPr>
                <w:rFonts w:ascii="Times New Roman" w:hAnsi="Times New Roman"/>
              </w:rPr>
            </w:pPr>
            <w:r w:rsidRPr="007F2381">
              <w:rPr>
                <w:rFonts w:ascii="Times New Roman" w:hAnsi="Times New Roman"/>
              </w:rPr>
              <w:t>24,9</w:t>
            </w:r>
          </w:p>
        </w:tc>
      </w:tr>
    </w:tbl>
    <w:p w:rsidR="00FC61A9" w:rsidRPr="007F2381" w:rsidRDefault="00FC61A9" w:rsidP="00FC61A9">
      <w:pPr>
        <w:tabs>
          <w:tab w:val="left" w:pos="117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250C" w:rsidRPr="007F2381" w:rsidRDefault="006943B0" w:rsidP="00917AD3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Исходя из данных таблицы, </w:t>
      </w:r>
      <w:r w:rsidRPr="007F2381">
        <w:rPr>
          <w:rFonts w:ascii="Times New Roman" w:hAnsi="Times New Roman"/>
          <w:b/>
          <w:i/>
          <w:sz w:val="24"/>
          <w:szCs w:val="24"/>
        </w:rPr>
        <w:t xml:space="preserve">средства субсидии в размере </w:t>
      </w:r>
      <w:r w:rsidRPr="007F2381">
        <w:rPr>
          <w:rFonts w:ascii="Times New Roman" w:hAnsi="Times New Roman"/>
          <w:b/>
          <w:i/>
          <w:sz w:val="24"/>
          <w:szCs w:val="24"/>
          <w:u w:val="single"/>
        </w:rPr>
        <w:t>53,4</w:t>
      </w:r>
      <w:r w:rsidRPr="007F2381">
        <w:rPr>
          <w:rFonts w:ascii="Times New Roman" w:hAnsi="Times New Roman"/>
          <w:b/>
          <w:i/>
          <w:sz w:val="24"/>
          <w:szCs w:val="24"/>
        </w:rPr>
        <w:t xml:space="preserve"> тыс.руб.</w:t>
      </w:r>
      <w:r w:rsidRPr="007F2381">
        <w:rPr>
          <w:rFonts w:ascii="Times New Roman" w:hAnsi="Times New Roman"/>
          <w:sz w:val="24"/>
          <w:szCs w:val="24"/>
        </w:rPr>
        <w:t xml:space="preserve"> </w:t>
      </w:r>
      <w:r w:rsidR="00A170C4">
        <w:rPr>
          <w:rFonts w:ascii="Times New Roman" w:hAnsi="Times New Roman"/>
          <w:sz w:val="24"/>
          <w:szCs w:val="24"/>
        </w:rPr>
        <w:t xml:space="preserve">                   </w:t>
      </w:r>
      <w:r w:rsidRPr="007F2381">
        <w:rPr>
          <w:rFonts w:ascii="Times New Roman" w:hAnsi="Times New Roman"/>
          <w:sz w:val="24"/>
          <w:szCs w:val="24"/>
        </w:rPr>
        <w:t>были израсходованы поселением не по назначению:</w:t>
      </w:r>
    </w:p>
    <w:p w:rsidR="00CC1D66" w:rsidRPr="007F2381" w:rsidRDefault="00B600F2" w:rsidP="00917AD3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- направлены </w:t>
      </w:r>
      <w:r w:rsidRPr="007F2381">
        <w:rPr>
          <w:rFonts w:ascii="Times New Roman" w:hAnsi="Times New Roman"/>
          <w:b/>
          <w:i/>
          <w:sz w:val="24"/>
          <w:szCs w:val="24"/>
        </w:rPr>
        <w:t>на оплату договора</w:t>
      </w:r>
      <w:r w:rsidRPr="007F2381">
        <w:rPr>
          <w:rFonts w:ascii="Times New Roman" w:hAnsi="Times New Roman"/>
          <w:sz w:val="24"/>
          <w:szCs w:val="24"/>
        </w:rPr>
        <w:t xml:space="preserve"> с ФГУГП «Волгагеология» от 31.03.2011 № 24/11       </w:t>
      </w:r>
      <w:r w:rsidRPr="007F2381">
        <w:rPr>
          <w:rFonts w:ascii="Times New Roman" w:hAnsi="Times New Roman"/>
          <w:b/>
          <w:i/>
          <w:sz w:val="24"/>
          <w:szCs w:val="24"/>
        </w:rPr>
        <w:t xml:space="preserve">за </w:t>
      </w:r>
      <w:r w:rsidR="0016001B" w:rsidRPr="007F2381">
        <w:rPr>
          <w:rFonts w:ascii="Times New Roman" w:hAnsi="Times New Roman"/>
          <w:b/>
          <w:i/>
          <w:sz w:val="24"/>
          <w:szCs w:val="24"/>
        </w:rPr>
        <w:t xml:space="preserve">составление </w:t>
      </w:r>
      <w:r w:rsidRPr="007F2381">
        <w:rPr>
          <w:rFonts w:ascii="Times New Roman" w:hAnsi="Times New Roman"/>
          <w:b/>
          <w:i/>
          <w:sz w:val="24"/>
          <w:szCs w:val="24"/>
        </w:rPr>
        <w:t>проект</w:t>
      </w:r>
      <w:r w:rsidR="00D43B87" w:rsidRPr="007F2381">
        <w:rPr>
          <w:rFonts w:ascii="Times New Roman" w:hAnsi="Times New Roman"/>
          <w:b/>
          <w:i/>
          <w:sz w:val="24"/>
          <w:szCs w:val="24"/>
        </w:rPr>
        <w:t>но-</w:t>
      </w:r>
      <w:r w:rsidR="0016001B" w:rsidRPr="007F2381">
        <w:rPr>
          <w:rFonts w:ascii="Times New Roman" w:hAnsi="Times New Roman"/>
          <w:b/>
          <w:i/>
          <w:sz w:val="24"/>
          <w:szCs w:val="24"/>
        </w:rPr>
        <w:t>сметной документации на оценку запасов подземных вод</w:t>
      </w:r>
      <w:r w:rsidR="0016001B" w:rsidRPr="007F2381">
        <w:rPr>
          <w:rFonts w:ascii="Times New Roman" w:hAnsi="Times New Roman"/>
          <w:sz w:val="24"/>
          <w:szCs w:val="24"/>
        </w:rPr>
        <w:t xml:space="preserve"> </w:t>
      </w:r>
      <w:r w:rsidR="00A170C4">
        <w:rPr>
          <w:rFonts w:ascii="Times New Roman" w:hAnsi="Times New Roman"/>
          <w:sz w:val="24"/>
          <w:szCs w:val="24"/>
        </w:rPr>
        <w:t xml:space="preserve">      </w:t>
      </w:r>
      <w:r w:rsidR="0016001B" w:rsidRPr="007F2381">
        <w:rPr>
          <w:rFonts w:ascii="Times New Roman" w:hAnsi="Times New Roman"/>
          <w:sz w:val="24"/>
          <w:szCs w:val="24"/>
        </w:rPr>
        <w:t>по водозабору из 4-х скважин</w:t>
      </w:r>
      <w:r w:rsidR="00D43B87" w:rsidRPr="007F2381">
        <w:rPr>
          <w:rFonts w:ascii="Times New Roman" w:hAnsi="Times New Roman"/>
          <w:sz w:val="24"/>
          <w:szCs w:val="24"/>
        </w:rPr>
        <w:t xml:space="preserve"> </w:t>
      </w:r>
      <w:r w:rsidR="00510A46" w:rsidRPr="007F2381">
        <w:rPr>
          <w:rFonts w:ascii="Times New Roman" w:hAnsi="Times New Roman"/>
          <w:sz w:val="24"/>
          <w:szCs w:val="24"/>
          <w:u w:val="single"/>
        </w:rPr>
        <w:t xml:space="preserve">платежным поручением от 12.10.2011 № 2322165 </w:t>
      </w:r>
      <w:r w:rsidR="00A170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0A46" w:rsidRPr="007F2381">
        <w:rPr>
          <w:rFonts w:ascii="Times New Roman" w:hAnsi="Times New Roman"/>
          <w:sz w:val="24"/>
          <w:szCs w:val="24"/>
          <w:u w:val="single"/>
        </w:rPr>
        <w:t xml:space="preserve">на сумму </w:t>
      </w:r>
      <w:r w:rsidR="0016001B" w:rsidRPr="007F2381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10A46" w:rsidRPr="007F2381">
        <w:rPr>
          <w:rFonts w:ascii="Times New Roman" w:hAnsi="Times New Roman"/>
          <w:sz w:val="24"/>
          <w:szCs w:val="24"/>
          <w:u w:val="single"/>
        </w:rPr>
        <w:t>69,4 тыс.руб.,</w:t>
      </w:r>
      <w:r w:rsidR="00510A46" w:rsidRPr="007F2381">
        <w:rPr>
          <w:rFonts w:ascii="Times New Roman" w:hAnsi="Times New Roman"/>
          <w:sz w:val="24"/>
          <w:szCs w:val="24"/>
        </w:rPr>
        <w:t xml:space="preserve"> расходы произведены с КБК 953 05 02 3510500 500</w:t>
      </w:r>
      <w:r w:rsidR="00525757" w:rsidRPr="007F2381">
        <w:rPr>
          <w:rFonts w:ascii="Times New Roman" w:hAnsi="Times New Roman"/>
          <w:sz w:val="24"/>
          <w:szCs w:val="24"/>
        </w:rPr>
        <w:t> </w:t>
      </w:r>
      <w:r w:rsidR="00510A46" w:rsidRPr="007F2381">
        <w:rPr>
          <w:rFonts w:ascii="Times New Roman" w:hAnsi="Times New Roman"/>
          <w:sz w:val="24"/>
          <w:szCs w:val="24"/>
        </w:rPr>
        <w:t>226</w:t>
      </w:r>
      <w:r w:rsidR="00525757" w:rsidRPr="007F2381">
        <w:rPr>
          <w:rFonts w:ascii="Times New Roman" w:hAnsi="Times New Roman"/>
          <w:sz w:val="24"/>
          <w:szCs w:val="24"/>
        </w:rPr>
        <w:t xml:space="preserve"> (</w:t>
      </w:r>
      <w:r w:rsidR="00525757"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8</w:t>
      </w:r>
      <w:r w:rsidR="00525757" w:rsidRPr="007F2381">
        <w:rPr>
          <w:rFonts w:ascii="Times New Roman" w:hAnsi="Times New Roman"/>
          <w:sz w:val="24"/>
          <w:szCs w:val="24"/>
        </w:rPr>
        <w:t>)</w:t>
      </w:r>
      <w:r w:rsidR="00510A46" w:rsidRPr="007F2381">
        <w:rPr>
          <w:rFonts w:ascii="Times New Roman" w:hAnsi="Times New Roman"/>
          <w:sz w:val="24"/>
          <w:szCs w:val="24"/>
        </w:rPr>
        <w:t>.</w:t>
      </w:r>
    </w:p>
    <w:p w:rsidR="0016001B" w:rsidRPr="007F2381" w:rsidRDefault="0016001B" w:rsidP="00917AD3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6001B" w:rsidRPr="007F2381" w:rsidRDefault="0016001B" w:rsidP="00E934C4">
      <w:pPr>
        <w:tabs>
          <w:tab w:val="left" w:pos="117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Verdana" w:hAnsi="Verdana"/>
          <w:sz w:val="24"/>
          <w:szCs w:val="24"/>
        </w:rPr>
        <w:t>●</w:t>
      </w:r>
      <w:r w:rsidRPr="007F2381">
        <w:rPr>
          <w:rFonts w:ascii="Times New Roman" w:hAnsi="Times New Roman"/>
          <w:sz w:val="24"/>
          <w:szCs w:val="24"/>
        </w:rPr>
        <w:t xml:space="preserve"> средства субсидии в размере </w:t>
      </w:r>
      <w:r w:rsidRPr="007F2381">
        <w:rPr>
          <w:rFonts w:ascii="Times New Roman" w:hAnsi="Times New Roman"/>
          <w:b/>
          <w:i/>
          <w:sz w:val="24"/>
          <w:szCs w:val="24"/>
          <w:u w:val="single"/>
        </w:rPr>
        <w:t>22,6</w:t>
      </w:r>
      <w:r w:rsidRPr="007F2381">
        <w:rPr>
          <w:rFonts w:ascii="Times New Roman" w:hAnsi="Times New Roman"/>
          <w:sz w:val="24"/>
          <w:szCs w:val="24"/>
        </w:rPr>
        <w:t xml:space="preserve"> тыс.руб. поступили поселению согласно ведомости кассовых поступлений в бюджет </w:t>
      </w:r>
      <w:r w:rsidRPr="007F2381">
        <w:rPr>
          <w:rFonts w:ascii="Times New Roman" w:hAnsi="Times New Roman"/>
          <w:sz w:val="24"/>
          <w:szCs w:val="24"/>
          <w:u w:val="single"/>
        </w:rPr>
        <w:t>за 01 ноября 2011 г.</w:t>
      </w:r>
      <w:r w:rsidRPr="007F2381">
        <w:rPr>
          <w:rFonts w:ascii="Times New Roman" w:hAnsi="Times New Roman"/>
          <w:sz w:val="24"/>
          <w:szCs w:val="24"/>
        </w:rPr>
        <w:t xml:space="preserve"> (платежное поручение от 31.10.2011   № 231 от КСХиП). Согласно данным ведомостей по движению свободного остатка средств бюджета за период с 03.10.2011 по 11.10.2011 года на счете поселения имелись остатки средств на конец дня более 100,0 тыс.руб. (более суммы поступившей субсидии в размере   22,6 тыс.руб.). </w:t>
      </w:r>
    </w:p>
    <w:p w:rsidR="00E934C4" w:rsidRPr="007F2381" w:rsidRDefault="00167268" w:rsidP="00E934C4">
      <w:pPr>
        <w:tabs>
          <w:tab w:val="left" w:pos="117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>Согласно пояснительной записке главы поселения (</w:t>
      </w:r>
      <w:r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2.1.</w:t>
      </w:r>
      <w:r w:rsidRPr="007F2381">
        <w:rPr>
          <w:rFonts w:ascii="Times New Roman" w:hAnsi="Times New Roman"/>
          <w:sz w:val="24"/>
          <w:szCs w:val="24"/>
        </w:rPr>
        <w:t>)</w:t>
      </w:r>
      <w:r w:rsidRPr="007F23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34C4" w:rsidRPr="007F2381">
        <w:rPr>
          <w:rFonts w:ascii="Times New Roman" w:hAnsi="Times New Roman"/>
          <w:b/>
          <w:i/>
          <w:sz w:val="24"/>
          <w:szCs w:val="24"/>
        </w:rPr>
        <w:t xml:space="preserve">средства субсидии в размере </w:t>
      </w:r>
      <w:r w:rsidR="00E934C4" w:rsidRPr="007F2381">
        <w:rPr>
          <w:rFonts w:ascii="Times New Roman" w:hAnsi="Times New Roman"/>
          <w:b/>
          <w:i/>
          <w:sz w:val="24"/>
          <w:szCs w:val="24"/>
          <w:u w:val="single"/>
        </w:rPr>
        <w:t>22,6</w:t>
      </w:r>
      <w:r w:rsidR="00E934C4" w:rsidRPr="007F2381">
        <w:rPr>
          <w:rFonts w:ascii="Times New Roman" w:hAnsi="Times New Roman"/>
          <w:b/>
          <w:i/>
          <w:sz w:val="24"/>
          <w:szCs w:val="24"/>
        </w:rPr>
        <w:t xml:space="preserve"> тыс.руб. были направлены на выплату заработной платы работникам администрации</w:t>
      </w:r>
      <w:r w:rsidR="00E934C4" w:rsidRPr="007F2381">
        <w:rPr>
          <w:rFonts w:ascii="Times New Roman" w:hAnsi="Times New Roman"/>
          <w:sz w:val="24"/>
          <w:szCs w:val="24"/>
        </w:rPr>
        <w:t xml:space="preserve"> поселения по причине отсутствия средств на счете:</w:t>
      </w:r>
    </w:p>
    <w:p w:rsidR="00E934C4" w:rsidRPr="007F2381" w:rsidRDefault="00E934C4" w:rsidP="00E934C4">
      <w:pPr>
        <w:tabs>
          <w:tab w:val="left" w:pos="117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- направлены на выплату заработной платы работникам администрации поселения за октябрь 2011 года согласно платежной ведомости от 10.11.2011 № 113 на сумму </w:t>
      </w:r>
      <w:r w:rsidR="00CB3C04" w:rsidRPr="007F2381">
        <w:rPr>
          <w:rFonts w:ascii="Times New Roman" w:hAnsi="Times New Roman"/>
          <w:sz w:val="24"/>
          <w:szCs w:val="24"/>
        </w:rPr>
        <w:t xml:space="preserve">                </w:t>
      </w:r>
      <w:r w:rsidRPr="007F2381">
        <w:rPr>
          <w:rFonts w:ascii="Times New Roman" w:hAnsi="Times New Roman"/>
          <w:sz w:val="24"/>
          <w:szCs w:val="24"/>
        </w:rPr>
        <w:t>80,6 тыс.руб.</w:t>
      </w:r>
      <w:r w:rsidR="00525757" w:rsidRPr="007F2381">
        <w:rPr>
          <w:rFonts w:ascii="Times New Roman" w:hAnsi="Times New Roman"/>
          <w:sz w:val="24"/>
          <w:szCs w:val="24"/>
        </w:rPr>
        <w:t xml:space="preserve"> (</w:t>
      </w:r>
      <w:r w:rsidR="00525757" w:rsidRPr="007F2381">
        <w:rPr>
          <w:rFonts w:ascii="Times New Roman" w:hAnsi="Times New Roman"/>
          <w:b/>
          <w:i/>
          <w:color w:val="0070C0"/>
          <w:sz w:val="24"/>
          <w:szCs w:val="24"/>
        </w:rPr>
        <w:t>Приложение 9</w:t>
      </w:r>
      <w:r w:rsidR="00525757" w:rsidRPr="007F2381">
        <w:rPr>
          <w:rFonts w:ascii="Times New Roman" w:hAnsi="Times New Roman"/>
          <w:sz w:val="24"/>
          <w:szCs w:val="24"/>
        </w:rPr>
        <w:t>).</w:t>
      </w:r>
    </w:p>
    <w:p w:rsidR="00DD0C25" w:rsidRPr="007F2381" w:rsidRDefault="00DD0C25" w:rsidP="00F713D1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76D" w:rsidRPr="007F2381" w:rsidRDefault="00351D34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>Следует отметить, что с</w:t>
      </w:r>
      <w:r w:rsidR="00F6576D" w:rsidRPr="007F2381">
        <w:rPr>
          <w:rFonts w:ascii="Times New Roman" w:hAnsi="Times New Roman"/>
          <w:sz w:val="24"/>
          <w:szCs w:val="24"/>
        </w:rPr>
        <w:t xml:space="preserve">убсидии ОАО МСК «Михайловский» за реализованную продукцию животноводства   за декабрь 2010 года – август 2011 года в размере 76,0 тыс.руб. Совхозным с/п перечислены только </w:t>
      </w:r>
      <w:r w:rsidR="00F6576D" w:rsidRPr="007F2381">
        <w:rPr>
          <w:rFonts w:ascii="Times New Roman" w:hAnsi="Times New Roman"/>
          <w:b/>
          <w:sz w:val="24"/>
          <w:szCs w:val="24"/>
        </w:rPr>
        <w:t>05.04.2012 г.</w:t>
      </w:r>
      <w:r w:rsidR="00F6576D" w:rsidRPr="007F2381">
        <w:rPr>
          <w:rFonts w:ascii="Times New Roman" w:hAnsi="Times New Roman"/>
          <w:sz w:val="24"/>
          <w:szCs w:val="24"/>
        </w:rPr>
        <w:t>, т.е. спустя 5-6 месяцев.</w:t>
      </w:r>
    </w:p>
    <w:p w:rsidR="00F6576D" w:rsidRPr="007F2381" w:rsidRDefault="00F6576D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Администрацией Совхозного с/п задолженность за 2010 год перед сдатчиками погашена в полном объеме, субсидии за реализованную продукцию животноводства в размере 42,0 тыс.руб., предназначенные для заготовителей (ОАО МСК «Михайловский»), перечислены только   </w:t>
      </w:r>
      <w:r w:rsidRPr="007F2381">
        <w:rPr>
          <w:rFonts w:ascii="Times New Roman" w:hAnsi="Times New Roman"/>
          <w:b/>
          <w:sz w:val="24"/>
          <w:szCs w:val="24"/>
        </w:rPr>
        <w:t>09.04.2012 г.</w:t>
      </w:r>
      <w:r w:rsidRPr="007F2381">
        <w:rPr>
          <w:rFonts w:ascii="Times New Roman" w:hAnsi="Times New Roman"/>
          <w:sz w:val="24"/>
          <w:szCs w:val="24"/>
        </w:rPr>
        <w:t>, т.е. спустя год.</w:t>
      </w:r>
    </w:p>
    <w:p w:rsidR="00F6576D" w:rsidRDefault="00F6576D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257F" w:rsidRPr="007F2381" w:rsidRDefault="0030257F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Pr="0030257F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Совхозного сельского поселения, являясь получателем субсидии из областного бюджета, предоставленной на государственную поддержку               за реализацию продукции животноводства личными подсобными хозяйствами, </w:t>
      </w:r>
      <w:r w:rsidRPr="0030257F">
        <w:rPr>
          <w:rFonts w:ascii="Times New Roman" w:hAnsi="Times New Roman"/>
          <w:b/>
          <w:sz w:val="24"/>
          <w:szCs w:val="24"/>
        </w:rPr>
        <w:t>допустила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7F">
        <w:rPr>
          <w:rFonts w:ascii="Times New Roman" w:hAnsi="Times New Roman"/>
          <w:b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части полученных бюджетных средств </w:t>
      </w:r>
      <w:r w:rsidRPr="0030257F">
        <w:rPr>
          <w:rFonts w:ascii="Times New Roman" w:hAnsi="Times New Roman"/>
          <w:b/>
          <w:sz w:val="24"/>
          <w:szCs w:val="24"/>
        </w:rPr>
        <w:t>в 2011 году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A170C4">
        <w:rPr>
          <w:rFonts w:ascii="Times New Roman" w:hAnsi="Times New Roman"/>
          <w:b/>
          <w:sz w:val="24"/>
          <w:szCs w:val="24"/>
          <w:u w:val="single"/>
        </w:rPr>
        <w:t>118,0 тыс.руб.</w:t>
      </w:r>
      <w:r w:rsidRPr="00A170C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0257F">
        <w:rPr>
          <w:rFonts w:ascii="Times New Roman" w:hAnsi="Times New Roman"/>
          <w:b/>
          <w:sz w:val="24"/>
          <w:szCs w:val="24"/>
        </w:rPr>
        <w:t>на цели, не предусмотренные условиями получения</w:t>
      </w:r>
      <w:r>
        <w:rPr>
          <w:rFonts w:ascii="Times New Roman" w:hAnsi="Times New Roman"/>
          <w:sz w:val="24"/>
          <w:szCs w:val="24"/>
        </w:rPr>
        <w:t xml:space="preserve">, что согласно </w:t>
      </w:r>
      <w:r w:rsidRPr="0030257F">
        <w:rPr>
          <w:rFonts w:ascii="Times New Roman" w:hAnsi="Times New Roman"/>
          <w:b/>
          <w:sz w:val="24"/>
          <w:szCs w:val="24"/>
        </w:rPr>
        <w:t>статье 289 БК РФ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A170C4">
        <w:rPr>
          <w:rFonts w:ascii="Times New Roman" w:hAnsi="Times New Roman"/>
          <w:b/>
          <w:sz w:val="24"/>
          <w:szCs w:val="24"/>
          <w:u w:val="single"/>
        </w:rPr>
        <w:t>нецелевым использованием бюджетных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167268" w:rsidRPr="007F2381" w:rsidRDefault="00167268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68" w:rsidRDefault="00167268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70C4" w:rsidRPr="007F2381" w:rsidRDefault="00A170C4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68" w:rsidRPr="007F2381" w:rsidRDefault="00167268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3C04" w:rsidRPr="007F2381" w:rsidRDefault="00CB3C04" w:rsidP="00F6576D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2381">
        <w:rPr>
          <w:rFonts w:ascii="Times New Roman" w:hAnsi="Times New Roman"/>
          <w:i/>
          <w:sz w:val="24"/>
          <w:szCs w:val="24"/>
        </w:rPr>
        <w:t>Примечание:</w:t>
      </w:r>
    </w:p>
    <w:p w:rsidR="00167268" w:rsidRPr="007F2381" w:rsidRDefault="00167268" w:rsidP="00CB3C04">
      <w:pPr>
        <w:tabs>
          <w:tab w:val="left" w:pos="1170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3C04" w:rsidRPr="007F2381" w:rsidRDefault="00CB3C04" w:rsidP="00CB3C04">
      <w:pPr>
        <w:tabs>
          <w:tab w:val="left" w:pos="1170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>Согласно справке главного специалиста поселения Л.И. Волковой, копии платежных поручений представлены без отметки банка по причине применения электронного документооборота между поселением и обслуживающим его ОФК.</w:t>
      </w:r>
    </w:p>
    <w:p w:rsidR="00801EAE" w:rsidRPr="007F2381" w:rsidRDefault="00CB3C04" w:rsidP="00CB3C04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381">
        <w:rPr>
          <w:rFonts w:ascii="Times New Roman" w:hAnsi="Times New Roman"/>
          <w:sz w:val="24"/>
          <w:szCs w:val="24"/>
        </w:rPr>
        <w:t xml:space="preserve"> </w:t>
      </w:r>
    </w:p>
    <w:p w:rsidR="00167268" w:rsidRPr="007F2381" w:rsidRDefault="00167268" w:rsidP="00CB3C04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68" w:rsidRPr="007F2381" w:rsidRDefault="00167268" w:rsidP="00CB3C04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68" w:rsidRPr="007F2381" w:rsidRDefault="00167268" w:rsidP="00CB3C04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68" w:rsidRPr="007F2381" w:rsidRDefault="00167268" w:rsidP="00CB3C04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68" w:rsidRPr="007F2381" w:rsidRDefault="00167268" w:rsidP="00CB3C04">
      <w:pPr>
        <w:tabs>
          <w:tab w:val="left" w:pos="1170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C3E6D" w:rsidRPr="007F2381" w:rsidRDefault="00DC3E6D" w:rsidP="00DC3E6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>Председатель контрольно - счетной</w:t>
      </w:r>
    </w:p>
    <w:p w:rsidR="00DC3E6D" w:rsidRPr="007F2381" w:rsidRDefault="00DC3E6D" w:rsidP="00DC3E6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>палаты Михайловского муниципального района                                           Л.В. Гордиенко</w:t>
      </w:r>
    </w:p>
    <w:p w:rsidR="00DC3E6D" w:rsidRPr="007F2381" w:rsidRDefault="00DC3E6D" w:rsidP="00DC3E6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2B29" w:rsidRPr="007F2381" w:rsidRDefault="00F02B29" w:rsidP="00DC3E6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C6D43" w:rsidRPr="007F2381" w:rsidRDefault="00DC3E6D" w:rsidP="00FC6D43">
      <w:pPr>
        <w:tabs>
          <w:tab w:val="left" w:pos="117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>Консультант</w:t>
      </w:r>
      <w:r w:rsidR="00FC6D43" w:rsidRPr="007F2381">
        <w:rPr>
          <w:rFonts w:ascii="Times New Roman" w:hAnsi="Times New Roman"/>
          <w:b/>
          <w:sz w:val="24"/>
          <w:szCs w:val="24"/>
        </w:rPr>
        <w:t xml:space="preserve"> контрольно - счетной</w:t>
      </w:r>
    </w:p>
    <w:p w:rsidR="00FC6D43" w:rsidRPr="007F2381" w:rsidRDefault="00FC6D43" w:rsidP="00FC6D43">
      <w:pPr>
        <w:tabs>
          <w:tab w:val="left" w:pos="117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 xml:space="preserve">палаты </w:t>
      </w:r>
      <w:r w:rsidR="00DC3E6D" w:rsidRPr="007F2381"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  <w:r w:rsidRPr="007F2381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DC3E6D" w:rsidRPr="007F238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F2381">
        <w:rPr>
          <w:rFonts w:ascii="Times New Roman" w:hAnsi="Times New Roman"/>
          <w:b/>
          <w:sz w:val="24"/>
          <w:szCs w:val="24"/>
        </w:rPr>
        <w:t xml:space="preserve">     </w:t>
      </w:r>
      <w:r w:rsidR="00DC3E6D" w:rsidRPr="007F2381">
        <w:rPr>
          <w:rFonts w:ascii="Times New Roman" w:hAnsi="Times New Roman"/>
          <w:b/>
          <w:sz w:val="24"/>
          <w:szCs w:val="24"/>
        </w:rPr>
        <w:t>А.А. Кольченко</w:t>
      </w:r>
    </w:p>
    <w:p w:rsidR="00FC6D43" w:rsidRPr="007F2381" w:rsidRDefault="00FC6D43" w:rsidP="00F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2B29" w:rsidRPr="007F2381" w:rsidRDefault="00F02B29" w:rsidP="00F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6334E" w:rsidRPr="007F2381" w:rsidRDefault="00DC3E6D" w:rsidP="00FC6D4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>Глава</w:t>
      </w:r>
      <w:r w:rsidR="0056334E" w:rsidRPr="007F2381">
        <w:rPr>
          <w:rFonts w:ascii="Times New Roman" w:hAnsi="Times New Roman"/>
          <w:b/>
          <w:sz w:val="24"/>
          <w:szCs w:val="24"/>
        </w:rPr>
        <w:t xml:space="preserve"> </w:t>
      </w:r>
      <w:r w:rsidRPr="007F2381">
        <w:rPr>
          <w:rFonts w:ascii="Times New Roman" w:hAnsi="Times New Roman"/>
          <w:b/>
          <w:sz w:val="24"/>
          <w:szCs w:val="24"/>
        </w:rPr>
        <w:t>Совхозного</w:t>
      </w:r>
      <w:r w:rsidR="0056334E" w:rsidRPr="007F238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B3E29" w:rsidRPr="007F2381" w:rsidRDefault="0056334E" w:rsidP="00FC6D4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 xml:space="preserve">Михайловского муниципального района                                   </w:t>
      </w:r>
      <w:r w:rsidR="00DE4785" w:rsidRPr="007F238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DC3E6D" w:rsidRPr="007F2381">
        <w:rPr>
          <w:rFonts w:ascii="Times New Roman" w:hAnsi="Times New Roman"/>
          <w:b/>
          <w:sz w:val="24"/>
          <w:szCs w:val="24"/>
        </w:rPr>
        <w:t>О.В. Быкадорова</w:t>
      </w:r>
    </w:p>
    <w:p w:rsidR="007B3E29" w:rsidRPr="007F2381" w:rsidRDefault="007B3E29" w:rsidP="00977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56334E" w:rsidRPr="007F2381" w:rsidRDefault="0056334E" w:rsidP="0056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6334E" w:rsidRPr="007F2381" w:rsidRDefault="0056334E" w:rsidP="005633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 xml:space="preserve">Главный </w:t>
      </w:r>
      <w:r w:rsidR="00DC3E6D" w:rsidRPr="007F2381">
        <w:rPr>
          <w:rFonts w:ascii="Times New Roman" w:hAnsi="Times New Roman"/>
          <w:b/>
          <w:sz w:val="24"/>
          <w:szCs w:val="24"/>
        </w:rPr>
        <w:t>специалист</w:t>
      </w:r>
      <w:r w:rsidRPr="007F2381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56334E" w:rsidRPr="007F2381" w:rsidRDefault="00DC3E6D" w:rsidP="005633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>Совхозного</w:t>
      </w:r>
      <w:r w:rsidR="0056334E" w:rsidRPr="007F238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B3E29" w:rsidRPr="007F2381" w:rsidRDefault="0056334E" w:rsidP="005633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sz w:val="24"/>
          <w:szCs w:val="24"/>
        </w:rPr>
        <w:t xml:space="preserve">Михайловского муниципального района                                                      </w:t>
      </w:r>
      <w:r w:rsidR="00DC3E6D" w:rsidRPr="007F2381">
        <w:rPr>
          <w:rFonts w:ascii="Times New Roman" w:hAnsi="Times New Roman"/>
          <w:b/>
          <w:sz w:val="24"/>
          <w:szCs w:val="24"/>
        </w:rPr>
        <w:t xml:space="preserve">  </w:t>
      </w:r>
      <w:r w:rsidRPr="007F2381">
        <w:rPr>
          <w:rFonts w:ascii="Times New Roman" w:hAnsi="Times New Roman"/>
          <w:b/>
          <w:sz w:val="24"/>
          <w:szCs w:val="24"/>
        </w:rPr>
        <w:t xml:space="preserve">  </w:t>
      </w:r>
      <w:bookmarkEnd w:id="1"/>
      <w:r w:rsidR="00DC3E6D" w:rsidRPr="007F2381">
        <w:rPr>
          <w:rFonts w:ascii="Times New Roman" w:hAnsi="Times New Roman"/>
          <w:b/>
          <w:sz w:val="24"/>
          <w:szCs w:val="24"/>
        </w:rPr>
        <w:t>Л.И. Волкова</w:t>
      </w:r>
    </w:p>
    <w:p w:rsidR="0048518B" w:rsidRPr="007F2381" w:rsidRDefault="0048518B" w:rsidP="005633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518B" w:rsidRPr="007F2381" w:rsidRDefault="0048518B" w:rsidP="005633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518B" w:rsidRPr="007F2381" w:rsidRDefault="0048518B" w:rsidP="005633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C3E6D" w:rsidRPr="007F2381" w:rsidRDefault="00DC3E6D" w:rsidP="00DC3E6D">
      <w:pPr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7F2381">
        <w:rPr>
          <w:rFonts w:ascii="Times New Roman" w:hAnsi="Times New Roman"/>
          <w:b/>
          <w:i/>
          <w:sz w:val="24"/>
          <w:szCs w:val="24"/>
        </w:rPr>
        <w:t xml:space="preserve">Экземпляр Акта на </w:t>
      </w:r>
      <w:r w:rsidRPr="007F2381">
        <w:rPr>
          <w:rFonts w:ascii="Times New Roman" w:hAnsi="Times New Roman"/>
          <w:b/>
          <w:i/>
          <w:sz w:val="24"/>
          <w:szCs w:val="24"/>
          <w:u w:val="single"/>
        </w:rPr>
        <w:t>______________</w:t>
      </w:r>
      <w:r w:rsidRPr="007F2381">
        <w:rPr>
          <w:rFonts w:ascii="Times New Roman" w:hAnsi="Times New Roman"/>
          <w:b/>
          <w:i/>
          <w:sz w:val="24"/>
          <w:szCs w:val="24"/>
        </w:rPr>
        <w:t xml:space="preserve"> листах </w:t>
      </w:r>
    </w:p>
    <w:p w:rsidR="00DC3E6D" w:rsidRPr="007F2381" w:rsidRDefault="00DC3E6D" w:rsidP="00DC3E6D">
      <w:pPr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7F2381">
        <w:rPr>
          <w:rFonts w:ascii="Times New Roman" w:hAnsi="Times New Roman"/>
          <w:b/>
          <w:i/>
          <w:sz w:val="24"/>
          <w:szCs w:val="24"/>
        </w:rPr>
        <w:t>получил ______________ /_______________________/</w:t>
      </w:r>
    </w:p>
    <w:p w:rsidR="00DC3E6D" w:rsidRPr="007F2381" w:rsidRDefault="00DC3E6D" w:rsidP="00DC3E6D">
      <w:pPr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3E6D" w:rsidRPr="00F36558" w:rsidRDefault="00DC3E6D" w:rsidP="005B0299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F2381">
        <w:rPr>
          <w:rFonts w:ascii="Times New Roman" w:hAnsi="Times New Roman"/>
          <w:b/>
          <w:i/>
          <w:sz w:val="24"/>
          <w:szCs w:val="24"/>
        </w:rPr>
        <w:t>Дата_____________2012 г.</w:t>
      </w:r>
      <w:r w:rsidR="005B0299" w:rsidRPr="00F36558">
        <w:rPr>
          <w:rFonts w:ascii="Times New Roman" w:hAnsi="Times New Roman"/>
          <w:b/>
          <w:sz w:val="24"/>
          <w:szCs w:val="24"/>
        </w:rPr>
        <w:t xml:space="preserve"> </w:t>
      </w:r>
    </w:p>
    <w:sectPr w:rsidR="00DC3E6D" w:rsidRPr="00F36558" w:rsidSect="00561A2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9E" w:rsidRDefault="0004629E" w:rsidP="00172859">
      <w:pPr>
        <w:spacing w:after="0" w:line="240" w:lineRule="auto"/>
      </w:pPr>
      <w:r>
        <w:separator/>
      </w:r>
    </w:p>
  </w:endnote>
  <w:endnote w:type="continuationSeparator" w:id="1">
    <w:p w:rsidR="0004629E" w:rsidRDefault="0004629E" w:rsidP="0017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9E" w:rsidRDefault="0004629E" w:rsidP="00172859">
      <w:pPr>
        <w:spacing w:after="0" w:line="240" w:lineRule="auto"/>
      </w:pPr>
      <w:r>
        <w:separator/>
      </w:r>
    </w:p>
  </w:footnote>
  <w:footnote w:type="continuationSeparator" w:id="1">
    <w:p w:rsidR="0004629E" w:rsidRDefault="0004629E" w:rsidP="0017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4"/>
      <w:docPartObj>
        <w:docPartGallery w:val="Page Numbers (Top of Page)"/>
        <w:docPartUnique/>
      </w:docPartObj>
    </w:sdtPr>
    <w:sdtContent>
      <w:p w:rsidR="00CB3C04" w:rsidRDefault="00555BF4">
        <w:pPr>
          <w:pStyle w:val="a8"/>
          <w:jc w:val="center"/>
        </w:pPr>
        <w:fldSimple w:instr=" PAGE   \* MERGEFORMAT ">
          <w:r w:rsidR="00A170C4">
            <w:rPr>
              <w:noProof/>
            </w:rPr>
            <w:t>2</w:t>
          </w:r>
        </w:fldSimple>
      </w:p>
    </w:sdtContent>
  </w:sdt>
  <w:p w:rsidR="00CB3C04" w:rsidRDefault="00CB3C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19A"/>
    <w:multiLevelType w:val="hybridMultilevel"/>
    <w:tmpl w:val="BA164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E51969"/>
    <w:rsid w:val="0000088A"/>
    <w:rsid w:val="0000770D"/>
    <w:rsid w:val="00014D89"/>
    <w:rsid w:val="00015AA3"/>
    <w:rsid w:val="0001790F"/>
    <w:rsid w:val="00022603"/>
    <w:rsid w:val="000240AF"/>
    <w:rsid w:val="0003094D"/>
    <w:rsid w:val="00032045"/>
    <w:rsid w:val="00042397"/>
    <w:rsid w:val="00042BBB"/>
    <w:rsid w:val="0004629E"/>
    <w:rsid w:val="00067052"/>
    <w:rsid w:val="00073622"/>
    <w:rsid w:val="00073A4C"/>
    <w:rsid w:val="0007526E"/>
    <w:rsid w:val="000818D7"/>
    <w:rsid w:val="000856FC"/>
    <w:rsid w:val="000876AB"/>
    <w:rsid w:val="0009241D"/>
    <w:rsid w:val="0009269D"/>
    <w:rsid w:val="00093EA5"/>
    <w:rsid w:val="000A304A"/>
    <w:rsid w:val="000B5664"/>
    <w:rsid w:val="000C07EF"/>
    <w:rsid w:val="000C08EE"/>
    <w:rsid w:val="000C0EFB"/>
    <w:rsid w:val="000C3D09"/>
    <w:rsid w:val="000C646E"/>
    <w:rsid w:val="000D0C4F"/>
    <w:rsid w:val="000D3DC8"/>
    <w:rsid w:val="000D4E10"/>
    <w:rsid w:val="000D5941"/>
    <w:rsid w:val="000D6CB1"/>
    <w:rsid w:val="000E0A55"/>
    <w:rsid w:val="000E22A9"/>
    <w:rsid w:val="000E5752"/>
    <w:rsid w:val="000E781D"/>
    <w:rsid w:val="000F286B"/>
    <w:rsid w:val="000F367E"/>
    <w:rsid w:val="000F67C5"/>
    <w:rsid w:val="00101F67"/>
    <w:rsid w:val="0010517A"/>
    <w:rsid w:val="001116B0"/>
    <w:rsid w:val="0011511F"/>
    <w:rsid w:val="00115187"/>
    <w:rsid w:val="00121A4F"/>
    <w:rsid w:val="00127799"/>
    <w:rsid w:val="00133836"/>
    <w:rsid w:val="00135238"/>
    <w:rsid w:val="00135854"/>
    <w:rsid w:val="00144CFC"/>
    <w:rsid w:val="00144E91"/>
    <w:rsid w:val="00145181"/>
    <w:rsid w:val="00150F1D"/>
    <w:rsid w:val="0016001B"/>
    <w:rsid w:val="00164A53"/>
    <w:rsid w:val="00167268"/>
    <w:rsid w:val="00172859"/>
    <w:rsid w:val="00174F41"/>
    <w:rsid w:val="00183444"/>
    <w:rsid w:val="001B0400"/>
    <w:rsid w:val="001B0A0A"/>
    <w:rsid w:val="001B2C76"/>
    <w:rsid w:val="001B5C28"/>
    <w:rsid w:val="001C0E66"/>
    <w:rsid w:val="001C1838"/>
    <w:rsid w:val="001C4FAD"/>
    <w:rsid w:val="001D0F12"/>
    <w:rsid w:val="001D1F75"/>
    <w:rsid w:val="001E2660"/>
    <w:rsid w:val="001E2F5F"/>
    <w:rsid w:val="001F12E2"/>
    <w:rsid w:val="001F7A34"/>
    <w:rsid w:val="00200DC8"/>
    <w:rsid w:val="00215CA4"/>
    <w:rsid w:val="00220408"/>
    <w:rsid w:val="00225DA9"/>
    <w:rsid w:val="0022626A"/>
    <w:rsid w:val="002279F1"/>
    <w:rsid w:val="00244463"/>
    <w:rsid w:val="002448B9"/>
    <w:rsid w:val="00246E89"/>
    <w:rsid w:val="0025076F"/>
    <w:rsid w:val="002509E5"/>
    <w:rsid w:val="00251AF5"/>
    <w:rsid w:val="002541BE"/>
    <w:rsid w:val="002547F8"/>
    <w:rsid w:val="002556D3"/>
    <w:rsid w:val="00265ACE"/>
    <w:rsid w:val="002666C1"/>
    <w:rsid w:val="002669A2"/>
    <w:rsid w:val="00267E5D"/>
    <w:rsid w:val="0027128B"/>
    <w:rsid w:val="00287533"/>
    <w:rsid w:val="00287663"/>
    <w:rsid w:val="00292881"/>
    <w:rsid w:val="002A1650"/>
    <w:rsid w:val="002A596C"/>
    <w:rsid w:val="002A5A71"/>
    <w:rsid w:val="002B243D"/>
    <w:rsid w:val="002B46E9"/>
    <w:rsid w:val="002B5B24"/>
    <w:rsid w:val="002B6301"/>
    <w:rsid w:val="002B680A"/>
    <w:rsid w:val="002B6C30"/>
    <w:rsid w:val="002C704C"/>
    <w:rsid w:val="002C7865"/>
    <w:rsid w:val="002C7FF9"/>
    <w:rsid w:val="002D0BD7"/>
    <w:rsid w:val="002D32EC"/>
    <w:rsid w:val="002E102E"/>
    <w:rsid w:val="002E250C"/>
    <w:rsid w:val="002F24F0"/>
    <w:rsid w:val="002F4617"/>
    <w:rsid w:val="002F4D78"/>
    <w:rsid w:val="002F634F"/>
    <w:rsid w:val="0030257F"/>
    <w:rsid w:val="003028F9"/>
    <w:rsid w:val="00303915"/>
    <w:rsid w:val="00310504"/>
    <w:rsid w:val="003263D0"/>
    <w:rsid w:val="00334AD4"/>
    <w:rsid w:val="00340969"/>
    <w:rsid w:val="003426AF"/>
    <w:rsid w:val="00346BA2"/>
    <w:rsid w:val="00351D34"/>
    <w:rsid w:val="0035257A"/>
    <w:rsid w:val="003549ED"/>
    <w:rsid w:val="003574EC"/>
    <w:rsid w:val="003634B8"/>
    <w:rsid w:val="003634F1"/>
    <w:rsid w:val="00363ECF"/>
    <w:rsid w:val="00364F03"/>
    <w:rsid w:val="0036661E"/>
    <w:rsid w:val="003707FE"/>
    <w:rsid w:val="003808CF"/>
    <w:rsid w:val="00381D4A"/>
    <w:rsid w:val="00382467"/>
    <w:rsid w:val="003827EC"/>
    <w:rsid w:val="00384747"/>
    <w:rsid w:val="003920A9"/>
    <w:rsid w:val="003956EA"/>
    <w:rsid w:val="003A4549"/>
    <w:rsid w:val="003A458D"/>
    <w:rsid w:val="003A5180"/>
    <w:rsid w:val="003A5D81"/>
    <w:rsid w:val="003A7DA1"/>
    <w:rsid w:val="003C022B"/>
    <w:rsid w:val="003C7B27"/>
    <w:rsid w:val="003D2C86"/>
    <w:rsid w:val="003D7CBE"/>
    <w:rsid w:val="003E29F9"/>
    <w:rsid w:val="003E5F25"/>
    <w:rsid w:val="00400B20"/>
    <w:rsid w:val="004044CF"/>
    <w:rsid w:val="004072CA"/>
    <w:rsid w:val="004149FC"/>
    <w:rsid w:val="004243BC"/>
    <w:rsid w:val="00430643"/>
    <w:rsid w:val="00431FE0"/>
    <w:rsid w:val="0043626D"/>
    <w:rsid w:val="004404E2"/>
    <w:rsid w:val="004410FC"/>
    <w:rsid w:val="00441264"/>
    <w:rsid w:val="004425E4"/>
    <w:rsid w:val="004453D8"/>
    <w:rsid w:val="00450003"/>
    <w:rsid w:val="00450B66"/>
    <w:rsid w:val="0047042C"/>
    <w:rsid w:val="00471EE7"/>
    <w:rsid w:val="00472913"/>
    <w:rsid w:val="004749C8"/>
    <w:rsid w:val="00476F0F"/>
    <w:rsid w:val="004819A8"/>
    <w:rsid w:val="00484E52"/>
    <w:rsid w:val="0048518B"/>
    <w:rsid w:val="0049465F"/>
    <w:rsid w:val="00495F6F"/>
    <w:rsid w:val="0049700B"/>
    <w:rsid w:val="00497508"/>
    <w:rsid w:val="004A0796"/>
    <w:rsid w:val="004A0D88"/>
    <w:rsid w:val="004A12E7"/>
    <w:rsid w:val="004A1D73"/>
    <w:rsid w:val="004A5EF5"/>
    <w:rsid w:val="004A60DA"/>
    <w:rsid w:val="004B0BDC"/>
    <w:rsid w:val="004B4672"/>
    <w:rsid w:val="004C00C2"/>
    <w:rsid w:val="004C08F2"/>
    <w:rsid w:val="004C1D57"/>
    <w:rsid w:val="004C3EED"/>
    <w:rsid w:val="004C68A9"/>
    <w:rsid w:val="004D01DF"/>
    <w:rsid w:val="004D1440"/>
    <w:rsid w:val="004D7980"/>
    <w:rsid w:val="004F0160"/>
    <w:rsid w:val="004F243D"/>
    <w:rsid w:val="004F30A0"/>
    <w:rsid w:val="00503AEF"/>
    <w:rsid w:val="00510A46"/>
    <w:rsid w:val="0051683D"/>
    <w:rsid w:val="005246D6"/>
    <w:rsid w:val="00524799"/>
    <w:rsid w:val="00525757"/>
    <w:rsid w:val="005257CD"/>
    <w:rsid w:val="005358C8"/>
    <w:rsid w:val="00536F3E"/>
    <w:rsid w:val="00550F4E"/>
    <w:rsid w:val="0055250D"/>
    <w:rsid w:val="00555BF4"/>
    <w:rsid w:val="00557C49"/>
    <w:rsid w:val="00560347"/>
    <w:rsid w:val="00561A24"/>
    <w:rsid w:val="0056334E"/>
    <w:rsid w:val="00563588"/>
    <w:rsid w:val="0056444D"/>
    <w:rsid w:val="0057038E"/>
    <w:rsid w:val="005707D7"/>
    <w:rsid w:val="005724F8"/>
    <w:rsid w:val="00580E51"/>
    <w:rsid w:val="00583137"/>
    <w:rsid w:val="0059059F"/>
    <w:rsid w:val="00592627"/>
    <w:rsid w:val="00593A8F"/>
    <w:rsid w:val="00595CEB"/>
    <w:rsid w:val="00596802"/>
    <w:rsid w:val="005A3F0A"/>
    <w:rsid w:val="005A554C"/>
    <w:rsid w:val="005B0299"/>
    <w:rsid w:val="005B05B2"/>
    <w:rsid w:val="005C0092"/>
    <w:rsid w:val="005C07A9"/>
    <w:rsid w:val="005C1DB2"/>
    <w:rsid w:val="005C4360"/>
    <w:rsid w:val="005D176A"/>
    <w:rsid w:val="005D6F90"/>
    <w:rsid w:val="005F62AF"/>
    <w:rsid w:val="006012F1"/>
    <w:rsid w:val="00601695"/>
    <w:rsid w:val="00601CA5"/>
    <w:rsid w:val="0060343F"/>
    <w:rsid w:val="00614210"/>
    <w:rsid w:val="0061513A"/>
    <w:rsid w:val="00615681"/>
    <w:rsid w:val="006162AC"/>
    <w:rsid w:val="00630801"/>
    <w:rsid w:val="006329FE"/>
    <w:rsid w:val="00644F08"/>
    <w:rsid w:val="00645127"/>
    <w:rsid w:val="006453F4"/>
    <w:rsid w:val="00647D41"/>
    <w:rsid w:val="00650EE1"/>
    <w:rsid w:val="006516F7"/>
    <w:rsid w:val="00653CE7"/>
    <w:rsid w:val="006542D7"/>
    <w:rsid w:val="00657F53"/>
    <w:rsid w:val="00660E8A"/>
    <w:rsid w:val="00663920"/>
    <w:rsid w:val="006650CD"/>
    <w:rsid w:val="00667C55"/>
    <w:rsid w:val="006709C9"/>
    <w:rsid w:val="00671329"/>
    <w:rsid w:val="00671820"/>
    <w:rsid w:val="0068387C"/>
    <w:rsid w:val="00684F0D"/>
    <w:rsid w:val="0068693E"/>
    <w:rsid w:val="0068700A"/>
    <w:rsid w:val="00690EEB"/>
    <w:rsid w:val="00691D8F"/>
    <w:rsid w:val="00692EF5"/>
    <w:rsid w:val="00694262"/>
    <w:rsid w:val="006943B0"/>
    <w:rsid w:val="006943EE"/>
    <w:rsid w:val="006978B8"/>
    <w:rsid w:val="006A0D56"/>
    <w:rsid w:val="006A5C83"/>
    <w:rsid w:val="006B0F29"/>
    <w:rsid w:val="006B1742"/>
    <w:rsid w:val="006B2CBA"/>
    <w:rsid w:val="006B57F0"/>
    <w:rsid w:val="006C055E"/>
    <w:rsid w:val="006C1E68"/>
    <w:rsid w:val="006C390B"/>
    <w:rsid w:val="006C441C"/>
    <w:rsid w:val="006D2D52"/>
    <w:rsid w:val="006D7346"/>
    <w:rsid w:val="006E2D1A"/>
    <w:rsid w:val="006E2EB1"/>
    <w:rsid w:val="006E50EE"/>
    <w:rsid w:val="006E5FE0"/>
    <w:rsid w:val="006F1F7E"/>
    <w:rsid w:val="006F3DDC"/>
    <w:rsid w:val="007007E0"/>
    <w:rsid w:val="007027D2"/>
    <w:rsid w:val="0070575C"/>
    <w:rsid w:val="007059E3"/>
    <w:rsid w:val="00722D37"/>
    <w:rsid w:val="0073349D"/>
    <w:rsid w:val="007359C6"/>
    <w:rsid w:val="00736091"/>
    <w:rsid w:val="00737A9D"/>
    <w:rsid w:val="00742C21"/>
    <w:rsid w:val="0074726F"/>
    <w:rsid w:val="007476C1"/>
    <w:rsid w:val="007517CA"/>
    <w:rsid w:val="00760797"/>
    <w:rsid w:val="00762EFB"/>
    <w:rsid w:val="007638CB"/>
    <w:rsid w:val="00773CCB"/>
    <w:rsid w:val="007859B3"/>
    <w:rsid w:val="00794046"/>
    <w:rsid w:val="00794FDA"/>
    <w:rsid w:val="007A4575"/>
    <w:rsid w:val="007A49CB"/>
    <w:rsid w:val="007B2726"/>
    <w:rsid w:val="007B3B2D"/>
    <w:rsid w:val="007B3E29"/>
    <w:rsid w:val="007B4874"/>
    <w:rsid w:val="007B55F6"/>
    <w:rsid w:val="007B6DDD"/>
    <w:rsid w:val="007C4DAD"/>
    <w:rsid w:val="007C74DC"/>
    <w:rsid w:val="007D2651"/>
    <w:rsid w:val="007D3FE8"/>
    <w:rsid w:val="007D4546"/>
    <w:rsid w:val="007D7545"/>
    <w:rsid w:val="007E118A"/>
    <w:rsid w:val="007F0465"/>
    <w:rsid w:val="007F0BEE"/>
    <w:rsid w:val="007F1480"/>
    <w:rsid w:val="007F2381"/>
    <w:rsid w:val="007F5681"/>
    <w:rsid w:val="00801342"/>
    <w:rsid w:val="00801EAE"/>
    <w:rsid w:val="008030D0"/>
    <w:rsid w:val="008045E1"/>
    <w:rsid w:val="00811CD2"/>
    <w:rsid w:val="008121EF"/>
    <w:rsid w:val="00813AE9"/>
    <w:rsid w:val="00817F93"/>
    <w:rsid w:val="008225BD"/>
    <w:rsid w:val="00824132"/>
    <w:rsid w:val="00824CA9"/>
    <w:rsid w:val="00830F60"/>
    <w:rsid w:val="00831B22"/>
    <w:rsid w:val="00836108"/>
    <w:rsid w:val="0084315E"/>
    <w:rsid w:val="00846FCA"/>
    <w:rsid w:val="0084716B"/>
    <w:rsid w:val="00857286"/>
    <w:rsid w:val="00861EDE"/>
    <w:rsid w:val="00873BEF"/>
    <w:rsid w:val="00875CB9"/>
    <w:rsid w:val="0088779C"/>
    <w:rsid w:val="008900B2"/>
    <w:rsid w:val="00895DF7"/>
    <w:rsid w:val="00897E20"/>
    <w:rsid w:val="008C0EB5"/>
    <w:rsid w:val="008C2772"/>
    <w:rsid w:val="008D0B06"/>
    <w:rsid w:val="008D1D68"/>
    <w:rsid w:val="008D6DCE"/>
    <w:rsid w:val="008D6F9D"/>
    <w:rsid w:val="008D7C18"/>
    <w:rsid w:val="008E2CF9"/>
    <w:rsid w:val="008F0416"/>
    <w:rsid w:val="008F52CD"/>
    <w:rsid w:val="008F5FA9"/>
    <w:rsid w:val="009002C8"/>
    <w:rsid w:val="00902900"/>
    <w:rsid w:val="0090335E"/>
    <w:rsid w:val="009049E0"/>
    <w:rsid w:val="009054D0"/>
    <w:rsid w:val="00911942"/>
    <w:rsid w:val="00913C9D"/>
    <w:rsid w:val="00914040"/>
    <w:rsid w:val="00914149"/>
    <w:rsid w:val="0091658A"/>
    <w:rsid w:val="00917AD3"/>
    <w:rsid w:val="00922F08"/>
    <w:rsid w:val="00925517"/>
    <w:rsid w:val="009275D5"/>
    <w:rsid w:val="00942657"/>
    <w:rsid w:val="00954ADB"/>
    <w:rsid w:val="00961881"/>
    <w:rsid w:val="00962861"/>
    <w:rsid w:val="009656C1"/>
    <w:rsid w:val="00966F84"/>
    <w:rsid w:val="00974F8D"/>
    <w:rsid w:val="00977DD8"/>
    <w:rsid w:val="00981882"/>
    <w:rsid w:val="0098205D"/>
    <w:rsid w:val="0098476F"/>
    <w:rsid w:val="00986B88"/>
    <w:rsid w:val="009924AE"/>
    <w:rsid w:val="009964BE"/>
    <w:rsid w:val="009A31F1"/>
    <w:rsid w:val="009B2444"/>
    <w:rsid w:val="009B2D75"/>
    <w:rsid w:val="009B42FB"/>
    <w:rsid w:val="009B7DF3"/>
    <w:rsid w:val="009C498D"/>
    <w:rsid w:val="009E1739"/>
    <w:rsid w:val="009E365E"/>
    <w:rsid w:val="009F359E"/>
    <w:rsid w:val="009F39BE"/>
    <w:rsid w:val="009F3E57"/>
    <w:rsid w:val="009F4EDB"/>
    <w:rsid w:val="00A00D86"/>
    <w:rsid w:val="00A00DD6"/>
    <w:rsid w:val="00A013BF"/>
    <w:rsid w:val="00A02F35"/>
    <w:rsid w:val="00A043E1"/>
    <w:rsid w:val="00A0594B"/>
    <w:rsid w:val="00A06089"/>
    <w:rsid w:val="00A10EB9"/>
    <w:rsid w:val="00A10FB2"/>
    <w:rsid w:val="00A13889"/>
    <w:rsid w:val="00A13934"/>
    <w:rsid w:val="00A1554D"/>
    <w:rsid w:val="00A170C4"/>
    <w:rsid w:val="00A22B29"/>
    <w:rsid w:val="00A22E0A"/>
    <w:rsid w:val="00A36710"/>
    <w:rsid w:val="00A37921"/>
    <w:rsid w:val="00A40394"/>
    <w:rsid w:val="00A41467"/>
    <w:rsid w:val="00A41794"/>
    <w:rsid w:val="00A437A7"/>
    <w:rsid w:val="00A504C3"/>
    <w:rsid w:val="00A54548"/>
    <w:rsid w:val="00A552FE"/>
    <w:rsid w:val="00A60B6F"/>
    <w:rsid w:val="00A61809"/>
    <w:rsid w:val="00A75432"/>
    <w:rsid w:val="00A81547"/>
    <w:rsid w:val="00A8189B"/>
    <w:rsid w:val="00A92CD7"/>
    <w:rsid w:val="00AA0F81"/>
    <w:rsid w:val="00AA2CC9"/>
    <w:rsid w:val="00AA44E5"/>
    <w:rsid w:val="00AA6A29"/>
    <w:rsid w:val="00AB1069"/>
    <w:rsid w:val="00AB2099"/>
    <w:rsid w:val="00AB2F2B"/>
    <w:rsid w:val="00AB57D5"/>
    <w:rsid w:val="00AC21C5"/>
    <w:rsid w:val="00AC3D2F"/>
    <w:rsid w:val="00AC49D2"/>
    <w:rsid w:val="00AD2D55"/>
    <w:rsid w:val="00AE526D"/>
    <w:rsid w:val="00AE53FB"/>
    <w:rsid w:val="00AF03CF"/>
    <w:rsid w:val="00AF3760"/>
    <w:rsid w:val="00AF5A90"/>
    <w:rsid w:val="00B010F7"/>
    <w:rsid w:val="00B0125B"/>
    <w:rsid w:val="00B059B1"/>
    <w:rsid w:val="00B10BA9"/>
    <w:rsid w:val="00B13037"/>
    <w:rsid w:val="00B13091"/>
    <w:rsid w:val="00B1474D"/>
    <w:rsid w:val="00B1663E"/>
    <w:rsid w:val="00B215CE"/>
    <w:rsid w:val="00B21AD6"/>
    <w:rsid w:val="00B361B9"/>
    <w:rsid w:val="00B407D3"/>
    <w:rsid w:val="00B600F2"/>
    <w:rsid w:val="00B65788"/>
    <w:rsid w:val="00B73B22"/>
    <w:rsid w:val="00B773F1"/>
    <w:rsid w:val="00B80366"/>
    <w:rsid w:val="00B83867"/>
    <w:rsid w:val="00B8786F"/>
    <w:rsid w:val="00B912A4"/>
    <w:rsid w:val="00B95E74"/>
    <w:rsid w:val="00B97345"/>
    <w:rsid w:val="00BA1872"/>
    <w:rsid w:val="00BA51A1"/>
    <w:rsid w:val="00BA5613"/>
    <w:rsid w:val="00BB3030"/>
    <w:rsid w:val="00BB5510"/>
    <w:rsid w:val="00BD3890"/>
    <w:rsid w:val="00BD7A70"/>
    <w:rsid w:val="00BE3B47"/>
    <w:rsid w:val="00BE697D"/>
    <w:rsid w:val="00C00D0D"/>
    <w:rsid w:val="00C05DF5"/>
    <w:rsid w:val="00C06C97"/>
    <w:rsid w:val="00C073DF"/>
    <w:rsid w:val="00C16569"/>
    <w:rsid w:val="00C21F9E"/>
    <w:rsid w:val="00C23ACE"/>
    <w:rsid w:val="00C27F7A"/>
    <w:rsid w:val="00C32342"/>
    <w:rsid w:val="00C3295B"/>
    <w:rsid w:val="00C433EF"/>
    <w:rsid w:val="00C440F7"/>
    <w:rsid w:val="00C45C0A"/>
    <w:rsid w:val="00C5314C"/>
    <w:rsid w:val="00C60FDA"/>
    <w:rsid w:val="00C61C66"/>
    <w:rsid w:val="00C67C90"/>
    <w:rsid w:val="00C768DC"/>
    <w:rsid w:val="00C81A35"/>
    <w:rsid w:val="00C82878"/>
    <w:rsid w:val="00C84690"/>
    <w:rsid w:val="00C851C3"/>
    <w:rsid w:val="00C857B5"/>
    <w:rsid w:val="00C85974"/>
    <w:rsid w:val="00C85B3C"/>
    <w:rsid w:val="00C96E32"/>
    <w:rsid w:val="00CA3BF4"/>
    <w:rsid w:val="00CA6C3B"/>
    <w:rsid w:val="00CB3C04"/>
    <w:rsid w:val="00CC1D66"/>
    <w:rsid w:val="00CC2696"/>
    <w:rsid w:val="00CC3EE5"/>
    <w:rsid w:val="00CD5015"/>
    <w:rsid w:val="00CF17A3"/>
    <w:rsid w:val="00CF1C0E"/>
    <w:rsid w:val="00CF5858"/>
    <w:rsid w:val="00CF65A7"/>
    <w:rsid w:val="00CF6862"/>
    <w:rsid w:val="00D007D1"/>
    <w:rsid w:val="00D03810"/>
    <w:rsid w:val="00D04D52"/>
    <w:rsid w:val="00D06931"/>
    <w:rsid w:val="00D1132B"/>
    <w:rsid w:val="00D1151E"/>
    <w:rsid w:val="00D11BEB"/>
    <w:rsid w:val="00D13926"/>
    <w:rsid w:val="00D21B01"/>
    <w:rsid w:val="00D32090"/>
    <w:rsid w:val="00D32FF3"/>
    <w:rsid w:val="00D36DD4"/>
    <w:rsid w:val="00D415B8"/>
    <w:rsid w:val="00D428F5"/>
    <w:rsid w:val="00D43B87"/>
    <w:rsid w:val="00D45683"/>
    <w:rsid w:val="00D527BF"/>
    <w:rsid w:val="00D554A8"/>
    <w:rsid w:val="00D60A66"/>
    <w:rsid w:val="00D6101F"/>
    <w:rsid w:val="00D62086"/>
    <w:rsid w:val="00D63760"/>
    <w:rsid w:val="00D75035"/>
    <w:rsid w:val="00D83C4F"/>
    <w:rsid w:val="00D850E5"/>
    <w:rsid w:val="00D86E4C"/>
    <w:rsid w:val="00D926B4"/>
    <w:rsid w:val="00D9744F"/>
    <w:rsid w:val="00DB617F"/>
    <w:rsid w:val="00DC03ED"/>
    <w:rsid w:val="00DC3E6D"/>
    <w:rsid w:val="00DD0C25"/>
    <w:rsid w:val="00DD2D61"/>
    <w:rsid w:val="00DD3C7B"/>
    <w:rsid w:val="00DD5401"/>
    <w:rsid w:val="00DE0BD3"/>
    <w:rsid w:val="00DE2A18"/>
    <w:rsid w:val="00DE4785"/>
    <w:rsid w:val="00DF236C"/>
    <w:rsid w:val="00DF3D18"/>
    <w:rsid w:val="00DF7462"/>
    <w:rsid w:val="00E17723"/>
    <w:rsid w:val="00E20CB5"/>
    <w:rsid w:val="00E217E6"/>
    <w:rsid w:val="00E2456B"/>
    <w:rsid w:val="00E31C23"/>
    <w:rsid w:val="00E341A3"/>
    <w:rsid w:val="00E34A07"/>
    <w:rsid w:val="00E3547C"/>
    <w:rsid w:val="00E36928"/>
    <w:rsid w:val="00E36FC5"/>
    <w:rsid w:val="00E37B69"/>
    <w:rsid w:val="00E51969"/>
    <w:rsid w:val="00E5343A"/>
    <w:rsid w:val="00E54982"/>
    <w:rsid w:val="00E56AAF"/>
    <w:rsid w:val="00E669D9"/>
    <w:rsid w:val="00E70208"/>
    <w:rsid w:val="00E711F2"/>
    <w:rsid w:val="00E73010"/>
    <w:rsid w:val="00E8173A"/>
    <w:rsid w:val="00E8267D"/>
    <w:rsid w:val="00E82F8B"/>
    <w:rsid w:val="00E835A4"/>
    <w:rsid w:val="00E934C4"/>
    <w:rsid w:val="00E93879"/>
    <w:rsid w:val="00E94310"/>
    <w:rsid w:val="00E979A8"/>
    <w:rsid w:val="00EA0FB4"/>
    <w:rsid w:val="00EA2F93"/>
    <w:rsid w:val="00EA5496"/>
    <w:rsid w:val="00EB24AE"/>
    <w:rsid w:val="00EB3988"/>
    <w:rsid w:val="00EB40CE"/>
    <w:rsid w:val="00EC646F"/>
    <w:rsid w:val="00ED0625"/>
    <w:rsid w:val="00ED0F3D"/>
    <w:rsid w:val="00ED12C9"/>
    <w:rsid w:val="00ED2360"/>
    <w:rsid w:val="00EE1F26"/>
    <w:rsid w:val="00EE4F4C"/>
    <w:rsid w:val="00EE543B"/>
    <w:rsid w:val="00EE72CC"/>
    <w:rsid w:val="00EF0131"/>
    <w:rsid w:val="00EF07C3"/>
    <w:rsid w:val="00EF3505"/>
    <w:rsid w:val="00F02B29"/>
    <w:rsid w:val="00F03FB3"/>
    <w:rsid w:val="00F0559B"/>
    <w:rsid w:val="00F07996"/>
    <w:rsid w:val="00F07A9E"/>
    <w:rsid w:val="00F120F9"/>
    <w:rsid w:val="00F121C4"/>
    <w:rsid w:val="00F12243"/>
    <w:rsid w:val="00F15E13"/>
    <w:rsid w:val="00F163EC"/>
    <w:rsid w:val="00F224EC"/>
    <w:rsid w:val="00F2279E"/>
    <w:rsid w:val="00F26210"/>
    <w:rsid w:val="00F30154"/>
    <w:rsid w:val="00F30B46"/>
    <w:rsid w:val="00F33A8F"/>
    <w:rsid w:val="00F36558"/>
    <w:rsid w:val="00F379AF"/>
    <w:rsid w:val="00F44D81"/>
    <w:rsid w:val="00F47FC6"/>
    <w:rsid w:val="00F502D2"/>
    <w:rsid w:val="00F53715"/>
    <w:rsid w:val="00F56E89"/>
    <w:rsid w:val="00F612F3"/>
    <w:rsid w:val="00F6561E"/>
    <w:rsid w:val="00F6576D"/>
    <w:rsid w:val="00F65EDD"/>
    <w:rsid w:val="00F6629C"/>
    <w:rsid w:val="00F713D1"/>
    <w:rsid w:val="00F741E1"/>
    <w:rsid w:val="00F7762C"/>
    <w:rsid w:val="00F87F6C"/>
    <w:rsid w:val="00F9473D"/>
    <w:rsid w:val="00F954A1"/>
    <w:rsid w:val="00FA0864"/>
    <w:rsid w:val="00FA786A"/>
    <w:rsid w:val="00FA7AE1"/>
    <w:rsid w:val="00FB3B77"/>
    <w:rsid w:val="00FC217D"/>
    <w:rsid w:val="00FC2A90"/>
    <w:rsid w:val="00FC61A9"/>
    <w:rsid w:val="00FC6D43"/>
    <w:rsid w:val="00FD15CD"/>
    <w:rsid w:val="00FD205D"/>
    <w:rsid w:val="00FD4E64"/>
    <w:rsid w:val="00FD6B4D"/>
    <w:rsid w:val="00FD72C3"/>
    <w:rsid w:val="00FE2C23"/>
    <w:rsid w:val="00FE7FA9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F17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196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1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17A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F17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17A3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593A8F"/>
    <w:rPr>
      <w:color w:val="008000"/>
    </w:rPr>
  </w:style>
  <w:style w:type="paragraph" w:styleId="a8">
    <w:name w:val="header"/>
    <w:basedOn w:val="a"/>
    <w:link w:val="a9"/>
    <w:uiPriority w:val="99"/>
    <w:unhideWhenUsed/>
    <w:rsid w:val="0017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85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7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85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6D2D52"/>
    <w:rPr>
      <w:color w:val="808080"/>
    </w:rPr>
  </w:style>
  <w:style w:type="table" w:styleId="ad">
    <w:name w:val="Table Grid"/>
    <w:basedOn w:val="a1"/>
    <w:uiPriority w:val="59"/>
    <w:rsid w:val="003E5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7D94-C389-489D-85F8-5E7E2472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19</cp:revision>
  <cp:lastPrinted>2012-05-21T12:39:00Z</cp:lastPrinted>
  <dcterms:created xsi:type="dcterms:W3CDTF">2011-08-11T04:10:00Z</dcterms:created>
  <dcterms:modified xsi:type="dcterms:W3CDTF">2012-05-22T09:20:00Z</dcterms:modified>
</cp:coreProperties>
</file>